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3FA9CBA1"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#10</w:t>
      </w:r>
      <w:r w:rsidR="0035218E">
        <w:rPr>
          <w:rFonts w:ascii="Arial" w:eastAsiaTheme="minorEastAsia" w:hAnsi="Arial" w:cs="Arial"/>
          <w:b/>
          <w:bCs/>
          <w:sz w:val="28"/>
          <w:szCs w:val="28"/>
          <w:lang w:eastAsia="zh-CN"/>
        </w:rPr>
        <w:t>8</w:t>
      </w:r>
      <w:r w:rsidRPr="005B5281">
        <w:rPr>
          <w:rFonts w:ascii="Arial" w:eastAsiaTheme="minorEastAsia" w:hAnsi="Arial" w:cs="Arial" w:hint="eastAsia"/>
          <w:b/>
          <w:bCs/>
          <w:sz w:val="28"/>
          <w:szCs w:val="28"/>
          <w:lang w:eastAsia="zh-CN"/>
        </w:rPr>
        <w:t>-e</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F30B86">
        <w:rPr>
          <w:rFonts w:ascii="Arial" w:eastAsia="MS Mincho" w:hAnsi="Arial" w:cs="Arial"/>
          <w:b/>
          <w:bCs/>
          <w:sz w:val="28"/>
          <w:szCs w:val="28"/>
        </w:rPr>
        <w:t>01093</w:t>
      </w:r>
    </w:p>
    <w:p w14:paraId="43C511A7" w14:textId="7F38D16B" w:rsidR="00DE7108" w:rsidRPr="005B5281" w:rsidRDefault="00DE7108" w:rsidP="00DE710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sidR="0035218E">
        <w:rPr>
          <w:rFonts w:ascii="Arial" w:eastAsia="MS Mincho" w:hAnsi="Arial" w:cs="Arial"/>
          <w:b/>
          <w:bCs/>
          <w:sz w:val="28"/>
          <w:lang w:eastAsia="ja-JP"/>
        </w:rPr>
        <w:t>February</w:t>
      </w:r>
      <w:r w:rsidR="007F00DC">
        <w:rPr>
          <w:rFonts w:ascii="Arial" w:eastAsia="MS Mincho" w:hAnsi="Arial" w:cs="Arial"/>
          <w:b/>
          <w:bCs/>
          <w:sz w:val="28"/>
          <w:lang w:eastAsia="ja-JP"/>
        </w:rPr>
        <w:t xml:space="preserve"> </w:t>
      </w:r>
      <w:r w:rsidR="00554697">
        <w:rPr>
          <w:rFonts w:ascii="Arial" w:eastAsia="MS Mincho" w:hAnsi="Arial" w:cs="Arial"/>
          <w:b/>
          <w:bCs/>
          <w:sz w:val="28"/>
          <w:lang w:eastAsia="ja-JP"/>
        </w:rPr>
        <w:t>21</w:t>
      </w:r>
      <w:r w:rsidR="00554697">
        <w:rPr>
          <w:rFonts w:ascii="Arial" w:eastAsia="MS Mincho" w:hAnsi="Arial" w:cs="Arial"/>
          <w:b/>
          <w:bCs/>
          <w:sz w:val="28"/>
          <w:vertAlign w:val="superscript"/>
          <w:lang w:eastAsia="ja-JP"/>
        </w:rPr>
        <w:t>st</w:t>
      </w:r>
      <w:r w:rsidR="00554697">
        <w:rPr>
          <w:rFonts w:ascii="Arial" w:eastAsia="MS Mincho" w:hAnsi="Arial" w:cs="Arial"/>
          <w:b/>
          <w:bCs/>
          <w:sz w:val="28"/>
          <w:lang w:eastAsia="ja-JP"/>
        </w:rPr>
        <w:t xml:space="preserve"> </w:t>
      </w:r>
      <w:r w:rsidR="007F00DC">
        <w:rPr>
          <w:rFonts w:ascii="Arial" w:eastAsia="MS Mincho" w:hAnsi="Arial" w:cs="Arial"/>
          <w:b/>
          <w:bCs/>
          <w:sz w:val="28"/>
          <w:lang w:eastAsia="ja-JP"/>
        </w:rPr>
        <w:t xml:space="preserve">– </w:t>
      </w:r>
      <w:r w:rsidR="0035218E">
        <w:rPr>
          <w:rFonts w:ascii="Arial" w:eastAsia="MS Mincho" w:hAnsi="Arial" w:cs="Arial"/>
          <w:b/>
          <w:bCs/>
          <w:sz w:val="28"/>
          <w:lang w:eastAsia="ja-JP"/>
        </w:rPr>
        <w:t xml:space="preserve">March </w:t>
      </w:r>
      <w:r w:rsidR="00554697">
        <w:rPr>
          <w:rFonts w:ascii="Arial" w:eastAsia="MS Mincho" w:hAnsi="Arial" w:cs="Arial"/>
          <w:b/>
          <w:bCs/>
          <w:sz w:val="28"/>
          <w:lang w:eastAsia="ja-JP"/>
        </w:rPr>
        <w:t>3</w:t>
      </w:r>
      <w:r w:rsidR="00554697">
        <w:rPr>
          <w:rFonts w:ascii="Arial" w:eastAsia="MS Mincho" w:hAnsi="Arial" w:cs="Arial"/>
          <w:b/>
          <w:bCs/>
          <w:sz w:val="28"/>
          <w:vertAlign w:val="superscript"/>
          <w:lang w:eastAsia="ja-JP"/>
        </w:rPr>
        <w:t>rd</w:t>
      </w:r>
      <w:r w:rsidRPr="005B5281">
        <w:rPr>
          <w:rFonts w:ascii="Arial" w:eastAsia="MS Mincho" w:hAnsi="Arial" w:cs="Arial"/>
          <w:b/>
          <w:bCs/>
          <w:sz w:val="28"/>
          <w:lang w:eastAsia="ja-JP"/>
        </w:rPr>
        <w:t>, 202</w:t>
      </w:r>
      <w:r w:rsidR="001F70D7">
        <w:rPr>
          <w:rFonts w:ascii="Arial" w:eastAsia="MS Mincho" w:hAnsi="Arial" w:cs="Arial"/>
          <w:b/>
          <w:bCs/>
          <w:sz w:val="28"/>
          <w:lang w:eastAsia="ja-JP"/>
        </w:rPr>
        <w:t>2</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2670D83B"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BC66E2">
        <w:rPr>
          <w:rFonts w:eastAsiaTheme="minorEastAsia" w:cs="Arial"/>
          <w:sz w:val="22"/>
          <w:szCs w:val="22"/>
          <w:lang w:eastAsia="zh-CN"/>
        </w:rPr>
        <w:t>Maintenance</w:t>
      </w:r>
      <w:r w:rsidR="00862D9A" w:rsidRPr="005B5281">
        <w:rPr>
          <w:rFonts w:eastAsiaTheme="minorEastAsia" w:cs="Arial"/>
          <w:sz w:val="22"/>
          <w:szCs w:val="22"/>
          <w:lang w:eastAsia="zh-CN"/>
        </w:rPr>
        <w:t xml:space="preserve"> </w:t>
      </w:r>
      <w:r w:rsidRPr="005B5281">
        <w:rPr>
          <w:rFonts w:eastAsiaTheme="minorEastAsia" w:cs="Arial"/>
          <w:sz w:val="22"/>
          <w:szCs w:val="22"/>
          <w:lang w:eastAsia="zh-CN"/>
        </w:rPr>
        <w:t xml:space="preserve">on </w:t>
      </w:r>
      <w:r w:rsidR="00BC66E2">
        <w:rPr>
          <w:rFonts w:eastAsiaTheme="minorEastAsia" w:cs="Arial"/>
          <w:sz w:val="22"/>
          <w:szCs w:val="22"/>
          <w:lang w:eastAsia="zh-CN"/>
        </w:rPr>
        <w:t>enhancements</w:t>
      </w:r>
      <w:r w:rsidRPr="005B5281">
        <w:rPr>
          <w:rFonts w:eastAsiaTheme="minorEastAsia" w:cs="Arial"/>
          <w:sz w:val="22"/>
          <w:szCs w:val="22"/>
          <w:lang w:eastAsia="zh-CN"/>
        </w:rPr>
        <w:t xml:space="preserve"> for Rx/Tx timing delay mitigating</w:t>
      </w:r>
    </w:p>
    <w:p w14:paraId="1788FB3C" w14:textId="77777777"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Pr="005B5281">
        <w:rPr>
          <w:rFonts w:eastAsia="宋体" w:cs="Arial"/>
          <w:sz w:val="22"/>
          <w:szCs w:val="22"/>
          <w:lang w:eastAsia="zh-CN"/>
        </w:rPr>
        <w:t>8.</w:t>
      </w:r>
      <w:r w:rsidRPr="005B5281">
        <w:rPr>
          <w:rFonts w:eastAsia="宋体" w:cs="Arial" w:hint="eastAsia"/>
          <w:sz w:val="22"/>
          <w:szCs w:val="22"/>
          <w:lang w:eastAsia="zh-CN"/>
        </w:rPr>
        <w:t>5</w:t>
      </w:r>
      <w:r w:rsidRPr="005B5281">
        <w:rPr>
          <w:rFonts w:eastAsia="宋体" w:cs="Arial"/>
          <w:sz w:val="22"/>
          <w:szCs w:val="22"/>
          <w:lang w:eastAsia="zh-CN"/>
        </w:rPr>
        <w:t>.</w:t>
      </w:r>
      <w:r w:rsidRPr="005B5281">
        <w:rPr>
          <w:rFonts w:eastAsia="宋体" w:cs="Arial" w:hint="eastAsia"/>
          <w:sz w:val="22"/>
          <w:szCs w:val="22"/>
          <w:lang w:eastAsia="zh-CN"/>
        </w:rPr>
        <w:t>1</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5B5281" w:rsidRDefault="00DE7108" w:rsidP="00DE7108">
      <w:pPr>
        <w:pStyle w:val="1"/>
        <w:rPr>
          <w:b/>
          <w:bCs/>
        </w:rPr>
      </w:pPr>
      <w:bookmarkStart w:id="3" w:name="OLE_LINK13"/>
      <w:bookmarkStart w:id="4" w:name="OLE_LINK14"/>
      <w:r w:rsidRPr="005B5281">
        <w:t>Introduction</w:t>
      </w:r>
    </w:p>
    <w:p w14:paraId="1416EA22" w14:textId="6057F8E5" w:rsidR="00272DE0" w:rsidRDefault="00DE7108" w:rsidP="00277EA9">
      <w:pPr>
        <w:spacing w:after="120" w:line="260" w:lineRule="exact"/>
        <w:jc w:val="both"/>
        <w:rPr>
          <w:rFonts w:eastAsiaTheme="minorEastAsia"/>
          <w:szCs w:val="20"/>
          <w:lang w:eastAsia="zh-CN"/>
        </w:rPr>
      </w:pPr>
      <w:r w:rsidRPr="005B5281">
        <w:rPr>
          <w:rFonts w:eastAsiaTheme="minorEastAsia" w:hint="eastAsia"/>
          <w:szCs w:val="20"/>
          <w:lang w:eastAsia="zh-CN"/>
        </w:rPr>
        <w:t>In RAN</w:t>
      </w:r>
      <w:r w:rsidR="008305A2" w:rsidRPr="005B5281">
        <w:rPr>
          <w:rFonts w:eastAsiaTheme="minorEastAsia"/>
          <w:szCs w:val="20"/>
          <w:lang w:eastAsia="zh-CN"/>
        </w:rPr>
        <w:t>1</w:t>
      </w:r>
      <w:r w:rsidR="008305A2" w:rsidRPr="005B5281">
        <w:rPr>
          <w:rFonts w:eastAsiaTheme="minorEastAsia" w:hint="eastAsia"/>
          <w:szCs w:val="20"/>
          <w:lang w:eastAsia="zh-CN"/>
        </w:rPr>
        <w:t>#</w:t>
      </w:r>
      <w:r w:rsidR="008305A2" w:rsidRPr="005B5281">
        <w:rPr>
          <w:rFonts w:eastAsiaTheme="minorEastAsia"/>
          <w:szCs w:val="20"/>
          <w:lang w:eastAsia="zh-CN"/>
        </w:rPr>
        <w:t>10</w:t>
      </w:r>
      <w:r w:rsidR="009E527A">
        <w:rPr>
          <w:rFonts w:eastAsiaTheme="minorEastAsia"/>
          <w:szCs w:val="20"/>
          <w:lang w:eastAsia="zh-CN"/>
        </w:rPr>
        <w:t>7</w:t>
      </w:r>
      <w:r w:rsidR="00DD5640">
        <w:rPr>
          <w:rFonts w:eastAsiaTheme="minorEastAsia"/>
          <w:szCs w:val="20"/>
          <w:lang w:eastAsia="zh-CN"/>
        </w:rPr>
        <w:t>-</w:t>
      </w:r>
      <w:r w:rsidR="008305A2" w:rsidRPr="005B5281">
        <w:rPr>
          <w:rFonts w:eastAsiaTheme="minorEastAsia" w:hint="eastAsia"/>
          <w:szCs w:val="20"/>
          <w:lang w:eastAsia="zh-CN"/>
        </w:rPr>
        <w:t>e</w:t>
      </w:r>
      <w:r w:rsidR="00B03E03" w:rsidRPr="005B5281">
        <w:rPr>
          <w:rFonts w:eastAsiaTheme="minorEastAsia"/>
          <w:szCs w:val="20"/>
          <w:lang w:eastAsia="zh-CN"/>
        </w:rPr>
        <w:t xml:space="preserve"> m</w:t>
      </w:r>
      <w:r w:rsidRPr="005B5281">
        <w:rPr>
          <w:rFonts w:eastAsiaTheme="minorEastAsia" w:hint="eastAsia"/>
          <w:szCs w:val="20"/>
          <w:lang w:eastAsia="zh-CN"/>
        </w:rPr>
        <w:t xml:space="preserve">eeting, some </w:t>
      </w:r>
      <w:r w:rsidR="00E52AEE" w:rsidRPr="005B5281">
        <w:rPr>
          <w:rFonts w:eastAsiaTheme="minorEastAsia"/>
          <w:szCs w:val="20"/>
          <w:lang w:eastAsia="zh-CN"/>
        </w:rPr>
        <w:t>issues</w:t>
      </w:r>
      <w:r w:rsidRPr="005B5281">
        <w:rPr>
          <w:rFonts w:eastAsiaTheme="minorEastAsia" w:hint="eastAsia"/>
          <w:szCs w:val="20"/>
          <w:lang w:eastAsia="zh-CN"/>
        </w:rPr>
        <w:t xml:space="preserve"> for </w:t>
      </w:r>
      <w:r w:rsidR="00C20E24" w:rsidRPr="005B5281">
        <w:rPr>
          <w:rFonts w:eastAsiaTheme="minorEastAsia"/>
          <w:szCs w:val="20"/>
          <w:lang w:eastAsia="zh-CN"/>
        </w:rPr>
        <w:t xml:space="preserve">Rx/Tx timing error mitigating </w:t>
      </w:r>
      <w:r w:rsidRPr="005B5281">
        <w:rPr>
          <w:rFonts w:eastAsiaTheme="minorEastAsia" w:hint="eastAsia"/>
          <w:szCs w:val="20"/>
          <w:lang w:eastAsia="zh-CN"/>
        </w:rPr>
        <w:t xml:space="preserve">were discussed and </w:t>
      </w:r>
      <w:r w:rsidR="00CF3C97" w:rsidRPr="005B5281">
        <w:rPr>
          <w:rFonts w:eastAsiaTheme="minorEastAsia"/>
          <w:szCs w:val="20"/>
          <w:lang w:eastAsia="zh-CN"/>
        </w:rPr>
        <w:t xml:space="preserve">some </w:t>
      </w:r>
      <w:r w:rsidR="00C20E24" w:rsidRPr="005B5281">
        <w:rPr>
          <w:rFonts w:eastAsiaTheme="minorEastAsia"/>
          <w:szCs w:val="20"/>
          <w:lang w:eastAsia="zh-CN"/>
        </w:rPr>
        <w:t>agreement</w:t>
      </w:r>
      <w:r w:rsidR="00B03E03" w:rsidRPr="005B5281">
        <w:rPr>
          <w:rFonts w:eastAsiaTheme="minorEastAsia"/>
          <w:szCs w:val="20"/>
          <w:lang w:eastAsia="zh-CN"/>
        </w:rPr>
        <w:t>s</w:t>
      </w:r>
      <w:r w:rsidR="00CF3C97" w:rsidRPr="005B5281">
        <w:rPr>
          <w:rFonts w:eastAsiaTheme="minorEastAsia"/>
          <w:szCs w:val="20"/>
          <w:lang w:eastAsia="zh-CN"/>
        </w:rPr>
        <w:t xml:space="preserve"> and conclusions</w:t>
      </w:r>
      <w:r w:rsidR="00B03E03" w:rsidRPr="005B5281">
        <w:rPr>
          <w:rFonts w:eastAsiaTheme="minorEastAsia"/>
          <w:szCs w:val="20"/>
          <w:lang w:eastAsia="zh-CN"/>
        </w:rPr>
        <w:t xml:space="preserve"> </w:t>
      </w:r>
      <w:r w:rsidRPr="005B5281">
        <w:rPr>
          <w:rFonts w:eastAsiaTheme="minorEastAsia"/>
          <w:szCs w:val="20"/>
          <w:lang w:eastAsia="zh-CN"/>
        </w:rPr>
        <w:t xml:space="preserve">were </w:t>
      </w:r>
      <w:r w:rsidR="000777DA" w:rsidRPr="005B5281">
        <w:rPr>
          <w:rFonts w:eastAsia="宋体"/>
          <w:szCs w:val="20"/>
          <w:lang w:eastAsia="zh-CN"/>
        </w:rPr>
        <w:t>achieved</w:t>
      </w:r>
      <w:r w:rsidR="00903F45">
        <w:rPr>
          <w:rFonts w:eastAsiaTheme="minorEastAsia"/>
          <w:szCs w:val="20"/>
          <w:lang w:eastAsia="zh-CN"/>
        </w:rPr>
        <w:t xml:space="preserve"> </w:t>
      </w:r>
      <w:r w:rsidR="00687BE9">
        <w:rPr>
          <w:rFonts w:eastAsiaTheme="minorEastAsia"/>
          <w:szCs w:val="20"/>
          <w:lang w:eastAsia="zh-CN"/>
        </w:rPr>
        <w:t>in [</w:t>
      </w:r>
      <w:r w:rsidR="00F73594">
        <w:rPr>
          <w:rFonts w:eastAsiaTheme="minorEastAsia"/>
          <w:szCs w:val="20"/>
          <w:lang w:eastAsia="zh-CN"/>
        </w:rPr>
        <w:t>1</w:t>
      </w:r>
      <w:r w:rsidR="00687BE9">
        <w:rPr>
          <w:rFonts w:eastAsiaTheme="minorEastAsia"/>
          <w:szCs w:val="20"/>
          <w:lang w:eastAsia="zh-CN"/>
        </w:rPr>
        <w:t>]</w:t>
      </w:r>
      <w:r w:rsidR="00903F45">
        <w:rPr>
          <w:rFonts w:eastAsiaTheme="minorEastAsia"/>
          <w:szCs w:val="20"/>
          <w:lang w:eastAsia="zh-CN"/>
        </w:rPr>
        <w:t>.</w:t>
      </w:r>
    </w:p>
    <w:p w14:paraId="5314A1F4" w14:textId="617BFE25" w:rsidR="00DE7108" w:rsidRPr="005B5281" w:rsidRDefault="00DE7108" w:rsidP="00DD4A3C">
      <w:pPr>
        <w:spacing w:line="260" w:lineRule="exact"/>
        <w:jc w:val="both"/>
        <w:rPr>
          <w:rFonts w:eastAsiaTheme="minorEastAsia"/>
          <w:szCs w:val="20"/>
          <w:lang w:eastAsia="zh-CN"/>
        </w:rPr>
      </w:pPr>
      <w:r w:rsidRPr="005B5281">
        <w:rPr>
          <w:rFonts w:eastAsiaTheme="minorEastAsia"/>
          <w:szCs w:val="20"/>
          <w:lang w:eastAsia="zh-CN"/>
        </w:rPr>
        <w:t xml:space="preserve">In this contribution, we present our views on </w:t>
      </w:r>
      <w:r w:rsidR="009E527A">
        <w:rPr>
          <w:rFonts w:eastAsiaTheme="minorEastAsia"/>
          <w:szCs w:val="20"/>
          <w:lang w:eastAsia="zh-CN"/>
        </w:rPr>
        <w:t>remaining issue</w:t>
      </w:r>
      <w:r w:rsidRPr="005B5281">
        <w:rPr>
          <w:rFonts w:eastAsiaTheme="minorEastAsia"/>
          <w:szCs w:val="20"/>
          <w:lang w:eastAsia="zh-CN"/>
        </w:rPr>
        <w:t xml:space="preserve">s for </w:t>
      </w:r>
      <w:r w:rsidRPr="005B5281">
        <w:t>mitigating UE Rx/Tx and/or gNB Rx/Tx timing delays</w:t>
      </w:r>
      <w:r w:rsidRPr="005B5281">
        <w:rPr>
          <w:rFonts w:eastAsiaTheme="minorEastAsia"/>
          <w:szCs w:val="20"/>
          <w:lang w:eastAsia="zh-CN"/>
        </w:rPr>
        <w:t>.</w:t>
      </w:r>
    </w:p>
    <w:p w14:paraId="5995F39E" w14:textId="7F58A148" w:rsidR="00DE7108" w:rsidRPr="005B5281" w:rsidRDefault="00DE7108" w:rsidP="00DE7108">
      <w:pPr>
        <w:pStyle w:val="1"/>
      </w:pPr>
      <w:r w:rsidRPr="005B5281">
        <w:t xml:space="preserve">Rx/Tx </w:t>
      </w:r>
      <w:r w:rsidR="005B5B21" w:rsidRPr="005B5281">
        <w:t xml:space="preserve">timing delay mitigating </w:t>
      </w:r>
      <w:r w:rsidR="00A478F0" w:rsidRPr="005B5281">
        <w:t>for positioning methods</w:t>
      </w:r>
    </w:p>
    <w:p w14:paraId="71A3730A" w14:textId="36F0B1A9" w:rsidR="004967BF" w:rsidRPr="008C06A3" w:rsidRDefault="00505280" w:rsidP="004967BF">
      <w:pPr>
        <w:pStyle w:val="20"/>
        <w:tabs>
          <w:tab w:val="clear" w:pos="576"/>
          <w:tab w:val="num" w:pos="717"/>
        </w:tabs>
        <w:spacing w:before="120"/>
        <w:ind w:left="717" w:hanging="576"/>
        <w:jc w:val="both"/>
      </w:pPr>
      <w:r>
        <w:rPr>
          <w:rFonts w:eastAsiaTheme="minorEastAsia"/>
        </w:rPr>
        <w:t xml:space="preserve">Mismatch problems between UE and TRP regarding UE Tx TEGs </w:t>
      </w:r>
      <w:r w:rsidRPr="00505280">
        <w:rPr>
          <w:rFonts w:eastAsiaTheme="minorEastAsia"/>
        </w:rPr>
        <w:t>for Multi-RTT</w:t>
      </w:r>
      <w:r w:rsidRPr="005B5281">
        <w:t xml:space="preserve"> </w:t>
      </w:r>
    </w:p>
    <w:p w14:paraId="5C8F98D3" w14:textId="2C018B00" w:rsidR="00987861" w:rsidRPr="005A4459" w:rsidRDefault="005A4459" w:rsidP="005A4459">
      <w:pPr>
        <w:spacing w:before="120" w:after="120" w:line="260" w:lineRule="exact"/>
        <w:jc w:val="both"/>
        <w:rPr>
          <w:rFonts w:eastAsiaTheme="minorEastAsia"/>
          <w:lang w:eastAsia="zh-CN"/>
        </w:rPr>
      </w:pPr>
      <w:r>
        <w:rPr>
          <w:rFonts w:eastAsiaTheme="minorEastAsia"/>
          <w:lang w:eastAsia="zh-CN"/>
        </w:rPr>
        <w:t>Regarding</w:t>
      </w:r>
      <w:r w:rsidR="00070F50">
        <w:rPr>
          <w:rFonts w:eastAsiaTheme="minorEastAsia"/>
          <w:lang w:eastAsia="zh-CN"/>
        </w:rPr>
        <w:t xml:space="preserve"> Rx/Tx timing delay mitigating for Multi-RTT, </w:t>
      </w:r>
      <w:r w:rsidR="00070F50" w:rsidRPr="00070F50">
        <w:rPr>
          <w:rFonts w:eastAsiaTheme="minorEastAsia"/>
          <w:lang w:eastAsia="zh-CN"/>
        </w:rPr>
        <w:t xml:space="preserve">the following related </w:t>
      </w:r>
      <w:r w:rsidR="003F526B">
        <w:rPr>
          <w:rFonts w:eastAsiaTheme="minorEastAsia"/>
          <w:lang w:eastAsia="zh-CN"/>
        </w:rPr>
        <w:t>descriptions are</w:t>
      </w:r>
      <w:r w:rsidR="00070F50" w:rsidRPr="00070F50">
        <w:rPr>
          <w:rFonts w:eastAsiaTheme="minorEastAsia"/>
          <w:lang w:eastAsia="zh-CN"/>
        </w:rPr>
        <w:t xml:space="preserve"> </w:t>
      </w:r>
      <w:r w:rsidR="00070F50">
        <w:rPr>
          <w:rFonts w:eastAsiaTheme="minorEastAsia"/>
          <w:lang w:eastAsia="zh-CN"/>
        </w:rPr>
        <w:t>captured in TS38.214</w:t>
      </w:r>
      <w:r w:rsidR="00FA1604">
        <w:rPr>
          <w:rFonts w:eastAsiaTheme="minorEastAsia"/>
          <w:lang w:eastAsia="zh-CN"/>
        </w:rPr>
        <w:t>[2]</w:t>
      </w:r>
      <w:r w:rsidR="00070F50">
        <w:rPr>
          <w:rFonts w:eastAsiaTheme="minorEastAsia"/>
          <w:lang w:eastAsia="zh-CN"/>
        </w:rPr>
        <w:t>.</w:t>
      </w:r>
    </w:p>
    <w:tbl>
      <w:tblPr>
        <w:tblStyle w:val="af2"/>
        <w:tblW w:w="0" w:type="auto"/>
        <w:tblLook w:val="04A0" w:firstRow="1" w:lastRow="0" w:firstColumn="1" w:lastColumn="0" w:noHBand="0" w:noVBand="1"/>
      </w:tblPr>
      <w:tblGrid>
        <w:gridCol w:w="9060"/>
      </w:tblGrid>
      <w:tr w:rsidR="008167CF" w14:paraId="01BE98F1" w14:textId="77777777" w:rsidTr="008167CF">
        <w:tc>
          <w:tcPr>
            <w:tcW w:w="9060" w:type="dxa"/>
          </w:tcPr>
          <w:p w14:paraId="4377CA36" w14:textId="3AA9BBB1" w:rsidR="008167CF" w:rsidRPr="008167CF" w:rsidRDefault="008167CF" w:rsidP="008167CF">
            <w:pPr>
              <w:rPr>
                <w:rFonts w:eastAsiaTheme="minorEastAsia"/>
                <w:lang w:eastAsia="zh-CN"/>
              </w:rPr>
            </w:pPr>
            <w:r w:rsidRPr="00E46B38">
              <w:rPr>
                <w:rFonts w:eastAsiaTheme="minorEastAsia" w:hint="eastAsia"/>
                <w:highlight w:val="green"/>
                <w:lang w:eastAsia="zh-CN"/>
              </w:rPr>
              <w:t>T</w:t>
            </w:r>
            <w:r w:rsidRPr="00E46B38">
              <w:rPr>
                <w:rFonts w:eastAsiaTheme="minorEastAsia"/>
                <w:highlight w:val="green"/>
                <w:lang w:eastAsia="zh-CN"/>
              </w:rPr>
              <w:t>S38.214 V17.0.0</w:t>
            </w:r>
          </w:p>
          <w:p w14:paraId="0D7E905F" w14:textId="124B1D69" w:rsidR="00070F50" w:rsidRPr="00070F50" w:rsidRDefault="00070F50" w:rsidP="0051021A">
            <w:pPr>
              <w:rPr>
                <w:rFonts w:eastAsiaTheme="minorEastAsia"/>
                <w:b/>
                <w:lang w:eastAsia="zh-CN"/>
              </w:rPr>
            </w:pPr>
            <w:r w:rsidRPr="00070F50">
              <w:rPr>
                <w:rFonts w:eastAsiaTheme="minorEastAsia"/>
                <w:b/>
                <w:lang w:eastAsia="zh-CN"/>
              </w:rPr>
              <w:t xml:space="preserve">Clause </w:t>
            </w:r>
            <w:r w:rsidRPr="00070F50">
              <w:rPr>
                <w:rFonts w:eastAsiaTheme="minorEastAsia" w:hint="eastAsia"/>
                <w:b/>
                <w:lang w:eastAsia="zh-CN"/>
              </w:rPr>
              <w:t>5</w:t>
            </w:r>
            <w:r w:rsidRPr="00070F50">
              <w:rPr>
                <w:rFonts w:eastAsiaTheme="minorEastAsia"/>
                <w:b/>
                <w:lang w:eastAsia="zh-CN"/>
              </w:rPr>
              <w:t>.1.6.5</w:t>
            </w:r>
          </w:p>
          <w:p w14:paraId="0278DAC1" w14:textId="1B46FDAD" w:rsidR="0051021A" w:rsidRPr="004D4661" w:rsidRDefault="0051021A" w:rsidP="0051021A">
            <w:r w:rsidRPr="005C760C">
              <w:t>Timing Error Group(s) (TEG(s)) at UE side are defined:</w:t>
            </w:r>
          </w:p>
          <w:p w14:paraId="716CD7A8" w14:textId="77777777" w:rsidR="0051021A" w:rsidRPr="004D4661" w:rsidRDefault="0051021A" w:rsidP="0051021A">
            <w:pPr>
              <w:pStyle w:val="B1"/>
            </w:pPr>
            <w:r>
              <w:rPr>
                <w:i/>
                <w:iCs/>
              </w:rPr>
              <w:t>-</w:t>
            </w:r>
            <w:r>
              <w:rPr>
                <w:i/>
                <w:iCs/>
              </w:rPr>
              <w:tab/>
            </w:r>
            <w:proofErr w:type="spellStart"/>
            <w:r w:rsidRPr="004D4661">
              <w:rPr>
                <w:i/>
                <w:iCs/>
              </w:rPr>
              <w:t>ueRxTEG</w:t>
            </w:r>
            <w:proofErr w:type="spellEnd"/>
            <w:r w:rsidRPr="004D4661">
              <w:rPr>
                <w:i/>
                <w:iCs/>
              </w:rPr>
              <w:t xml:space="preserve"> </w:t>
            </w:r>
            <w:r w:rsidRPr="004D4661">
              <w:t>is associated with one or more DL measurements, which have the Rx timing error difference within a certain margin.</w:t>
            </w:r>
          </w:p>
          <w:p w14:paraId="280FD55B" w14:textId="74304EA4" w:rsidR="0051021A" w:rsidRDefault="0051021A" w:rsidP="00070F50">
            <w:pPr>
              <w:pStyle w:val="B1"/>
            </w:pPr>
            <w:r>
              <w:rPr>
                <w:i/>
                <w:iCs/>
              </w:rPr>
              <w:t>-</w:t>
            </w:r>
            <w:r>
              <w:rPr>
                <w:i/>
                <w:iCs/>
              </w:rPr>
              <w:tab/>
            </w:r>
            <w:proofErr w:type="spellStart"/>
            <w:r w:rsidRPr="00EF13EC">
              <w:rPr>
                <w:i/>
                <w:iCs/>
              </w:rPr>
              <w:t>ueRxTxTEG</w:t>
            </w:r>
            <w:proofErr w:type="spellEnd"/>
            <w:r w:rsidRPr="00EF13EC">
              <w:rPr>
                <w:i/>
                <w:iCs/>
              </w:rPr>
              <w:t xml:space="preserve"> </w:t>
            </w:r>
            <w:r w:rsidRPr="00EF13EC">
              <w:t>is associated with one or more UE Rx-Tx time difference measurements</w:t>
            </w:r>
            <w:r w:rsidRPr="004D4661">
              <w:t xml:space="preserve">,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7B666D34" w14:textId="7C45CE21" w:rsidR="00070F50" w:rsidRDefault="00070F50" w:rsidP="00070F50">
            <w:r w:rsidRPr="004D4661">
              <w:t>The UE may be configured to report, via high layer parameter [</w:t>
            </w:r>
            <w:proofErr w:type="spellStart"/>
            <w:r w:rsidRPr="004D4661">
              <w:rPr>
                <w:i/>
                <w:iCs/>
              </w:rPr>
              <w:t>UERxTxTEG</w:t>
            </w:r>
            <w:proofErr w:type="spellEnd"/>
            <w:r w:rsidRPr="004D4661">
              <w:rPr>
                <w:i/>
                <w:iCs/>
              </w:rPr>
              <w:t>-ID-Request</w:t>
            </w:r>
            <w:r w:rsidRPr="004D4661">
              <w:t xml:space="preserve">], subject to UE capability, the association information of UE Rx-Tx time difference measurement(s) with UE </w:t>
            </w:r>
            <w:proofErr w:type="spellStart"/>
            <w:r w:rsidRPr="004D4661">
              <w:t>RxTx</w:t>
            </w:r>
            <w:proofErr w:type="spellEnd"/>
            <w:r w:rsidRPr="004D4661">
              <w:t xml:space="preserve"> TEG(s) via higher layer parameter [</w:t>
            </w:r>
            <w:proofErr w:type="spellStart"/>
            <w:r w:rsidRPr="004D4661">
              <w:rPr>
                <w:i/>
                <w:iCs/>
              </w:rPr>
              <w:t>ueRxTxTEG</w:t>
            </w:r>
            <w:proofErr w:type="spellEnd"/>
            <w:r w:rsidRPr="004D4661">
              <w:rPr>
                <w:i/>
                <w:iCs/>
              </w:rPr>
              <w:t>-ID</w:t>
            </w:r>
            <w:r w:rsidRPr="004D4661">
              <w:t xml:space="preserve">]. </w:t>
            </w:r>
            <w:r w:rsidRPr="00FA4F64">
              <w:t xml:space="preserve">The UE may report up to 4 UE Rx-Tx time difference measurements associated with different DL PRS resources per UE </w:t>
            </w:r>
            <w:proofErr w:type="spellStart"/>
            <w:r w:rsidRPr="00FA4F64">
              <w:t>Rx</w:t>
            </w:r>
            <w:r>
              <w:t>Tx</w:t>
            </w:r>
            <w:proofErr w:type="spellEnd"/>
            <w:r w:rsidRPr="00FA4F64">
              <w:t xml:space="preserve"> TEG per </w:t>
            </w:r>
            <w:r w:rsidRPr="00FA4F64">
              <w:rPr>
                <w:i/>
                <w:iCs/>
              </w:rPr>
              <w:t>dl-PRS-ID</w:t>
            </w:r>
            <w:r w:rsidRPr="00FA4F64">
              <w:t>.</w:t>
            </w:r>
          </w:p>
          <w:p w14:paraId="1D01BF34" w14:textId="77777777" w:rsidR="00070F50" w:rsidRPr="004D4661" w:rsidRDefault="00070F50" w:rsidP="00070F50"/>
          <w:p w14:paraId="23786BBD" w14:textId="77777777" w:rsidR="00070F50" w:rsidRPr="005C575A" w:rsidRDefault="00070F50" w:rsidP="00070F50">
            <w:r w:rsidRPr="004D4661">
              <w:t>The UE may be configured to report, via high layer parameter [</w:t>
            </w:r>
            <w:proofErr w:type="spellStart"/>
            <w:r w:rsidRPr="004D4661">
              <w:rPr>
                <w:i/>
                <w:iCs/>
              </w:rPr>
              <w:t>UERxTxTEG</w:t>
            </w:r>
            <w:proofErr w:type="spellEnd"/>
            <w:r w:rsidRPr="004D4661">
              <w:rPr>
                <w:i/>
                <w:iCs/>
              </w:rPr>
              <w:t>-ID-Request</w:t>
            </w:r>
            <w:r w:rsidRPr="004D4661">
              <w:t>], subject to UE capability,</w:t>
            </w:r>
            <w:r>
              <w:t xml:space="preserve"> </w:t>
            </w:r>
            <w:r w:rsidRPr="004D4661">
              <w:t>the association information of UE Rx-Tx time difference measurement(s) with the UE Rx TEG(s) and UE Tx TEG(s) via the higher layer parameters of [</w:t>
            </w:r>
            <w:proofErr w:type="spellStart"/>
            <w:r w:rsidRPr="004D4661">
              <w:rPr>
                <w:i/>
                <w:iCs/>
              </w:rPr>
              <w:t>ueRxTEG</w:t>
            </w:r>
            <w:proofErr w:type="spellEnd"/>
            <w:r w:rsidRPr="004D4661">
              <w:rPr>
                <w:i/>
                <w:iCs/>
              </w:rPr>
              <w:t>-ID]</w:t>
            </w:r>
            <w:r w:rsidRPr="004D4661">
              <w:t>, and [</w:t>
            </w:r>
            <w:proofErr w:type="spellStart"/>
            <w:r w:rsidRPr="004D4661">
              <w:rPr>
                <w:i/>
                <w:iCs/>
              </w:rPr>
              <w:t>ueTxTEG</w:t>
            </w:r>
            <w:proofErr w:type="spellEnd"/>
            <w:r w:rsidRPr="004D4661">
              <w:rPr>
                <w:i/>
                <w:iCs/>
              </w:rPr>
              <w:t>-ID</w:t>
            </w:r>
            <w:r w:rsidRPr="004D4661">
              <w:t>]</w:t>
            </w:r>
            <w:r>
              <w:t xml:space="preserve">. </w:t>
            </w:r>
            <w:r w:rsidRPr="00FA4F64">
              <w:t xml:space="preserve">The UE may report up to 4 UE Rx-Tx time difference measurements associated with different DL PRS resources per UE Rx TEG per </w:t>
            </w:r>
            <w:r w:rsidRPr="00FA4F64">
              <w:rPr>
                <w:i/>
                <w:iCs/>
              </w:rPr>
              <w:t>dl-PRS-ID</w:t>
            </w:r>
            <w:r w:rsidRPr="00FA4F64">
              <w:t>.</w:t>
            </w:r>
          </w:p>
          <w:p w14:paraId="0521C3EF" w14:textId="6710E111" w:rsidR="00070F50" w:rsidRDefault="00070F50" w:rsidP="008167CF"/>
          <w:p w14:paraId="0D972557" w14:textId="6113E8A4" w:rsidR="00070F50" w:rsidRPr="00070F50" w:rsidRDefault="00070F50" w:rsidP="008167CF">
            <w:pPr>
              <w:rPr>
                <w:rFonts w:eastAsiaTheme="minorEastAsia"/>
                <w:b/>
                <w:lang w:eastAsia="zh-CN"/>
              </w:rPr>
            </w:pPr>
            <w:r w:rsidRPr="00070F50">
              <w:rPr>
                <w:rFonts w:eastAsiaTheme="minorEastAsia"/>
                <w:b/>
                <w:lang w:eastAsia="zh-CN"/>
              </w:rPr>
              <w:t xml:space="preserve">Clause </w:t>
            </w:r>
            <w:r w:rsidRPr="00070F50">
              <w:rPr>
                <w:rFonts w:eastAsiaTheme="minorEastAsia" w:hint="eastAsia"/>
                <w:b/>
                <w:lang w:eastAsia="zh-CN"/>
              </w:rPr>
              <w:t>6</w:t>
            </w:r>
            <w:r w:rsidRPr="00070F50">
              <w:rPr>
                <w:rFonts w:eastAsiaTheme="minorEastAsia"/>
                <w:b/>
                <w:lang w:eastAsia="zh-CN"/>
              </w:rPr>
              <w:t>.2.1</w:t>
            </w:r>
          </w:p>
          <w:p w14:paraId="6681801A" w14:textId="35A92681" w:rsidR="008167CF" w:rsidRDefault="008167CF" w:rsidP="008167CF">
            <w:r w:rsidRPr="004D4661">
              <w:t xml:space="preserve">The UE may be configured to report, subject to UE capability, association information of SRS resource(s) configured by the higher layer parameter </w:t>
            </w:r>
            <w:r w:rsidRPr="004D4661">
              <w:rPr>
                <w:i/>
                <w:iCs/>
              </w:rPr>
              <w:t>SRS-</w:t>
            </w:r>
            <w:proofErr w:type="spellStart"/>
            <w:r w:rsidRPr="004D4661">
              <w:rPr>
                <w:i/>
                <w:iCs/>
              </w:rPr>
              <w:t>PosResource</w:t>
            </w:r>
            <w:proofErr w:type="spellEnd"/>
            <w:r w:rsidRPr="004D4661">
              <w:t xml:space="preserve"> with UE Tx TEG(s) via higher layer parameter [</w:t>
            </w:r>
            <w:proofErr w:type="spellStart"/>
            <w:r w:rsidRPr="004D4661">
              <w:rPr>
                <w:i/>
                <w:iCs/>
              </w:rPr>
              <w:t>ueTxTEG</w:t>
            </w:r>
            <w:proofErr w:type="spellEnd"/>
            <w:r w:rsidRPr="004D4661">
              <w:t>].</w:t>
            </w:r>
            <w:r>
              <w:t xml:space="preserve"> </w:t>
            </w:r>
          </w:p>
          <w:p w14:paraId="3536EADF" w14:textId="77777777" w:rsidR="00070F50" w:rsidRPr="00C8508C" w:rsidRDefault="00070F50" w:rsidP="008167CF"/>
          <w:p w14:paraId="111C41E9" w14:textId="5FCF854E" w:rsidR="008167CF" w:rsidRDefault="008167CF" w:rsidP="008167CF">
            <w:r w:rsidRPr="004D4661">
              <w:t xml:space="preserve">If the UE reports a UE Tx TEG ID with a UE Rx-Tx time difference measurement, as defined in clause 5.1.6.5, the UE shall report the association information of SRS resources configured by the higher layer parameter </w:t>
            </w:r>
            <w:r w:rsidRPr="004D4661">
              <w:rPr>
                <w:i/>
                <w:iCs/>
              </w:rPr>
              <w:t>SRS-</w:t>
            </w:r>
            <w:proofErr w:type="spellStart"/>
            <w:r w:rsidRPr="004D4661">
              <w:rPr>
                <w:i/>
                <w:iCs/>
              </w:rPr>
              <w:t>PosResource</w:t>
            </w:r>
            <w:proofErr w:type="spellEnd"/>
            <w:r w:rsidRPr="004D4661">
              <w:t xml:space="preserve"> with the UE Tx TEG ID.</w:t>
            </w:r>
          </w:p>
          <w:p w14:paraId="3739DCC0" w14:textId="77777777" w:rsidR="0051021A" w:rsidRPr="004D4661" w:rsidRDefault="0051021A" w:rsidP="008167CF"/>
          <w:p w14:paraId="68C8FDD4" w14:textId="57D29C5D" w:rsidR="008167CF" w:rsidRPr="008167CF" w:rsidRDefault="008167CF" w:rsidP="008167CF">
            <w:r w:rsidRPr="004D4661">
              <w:t xml:space="preserve">If the UE reports a UE </w:t>
            </w:r>
            <w:proofErr w:type="spellStart"/>
            <w:r w:rsidRPr="004D4661">
              <w:t>RxTx</w:t>
            </w:r>
            <w:proofErr w:type="spellEnd"/>
            <w:r w:rsidRPr="004D4661">
              <w:t xml:space="preserve"> TEG ID with a UE Rx-Tx time difference measurement, the UE may report a Tx TEG ID.</w:t>
            </w:r>
          </w:p>
        </w:tc>
      </w:tr>
    </w:tbl>
    <w:p w14:paraId="463AAFBF" w14:textId="45F4AC77" w:rsidR="008F52E5" w:rsidRDefault="00A4445C" w:rsidP="00F044C2">
      <w:pPr>
        <w:pStyle w:val="a0"/>
        <w:spacing w:before="120" w:line="260" w:lineRule="exact"/>
        <w:rPr>
          <w:rFonts w:eastAsiaTheme="minorEastAsia"/>
          <w:szCs w:val="20"/>
          <w:lang w:eastAsia="zh-CN"/>
        </w:rPr>
      </w:pPr>
      <w:r>
        <w:rPr>
          <w:rFonts w:eastAsiaTheme="minorEastAsia" w:hint="eastAsia"/>
          <w:szCs w:val="20"/>
          <w:lang w:eastAsia="zh-CN"/>
        </w:rPr>
        <w:lastRenderedPageBreak/>
        <w:t>F</w:t>
      </w:r>
      <w:r>
        <w:rPr>
          <w:rFonts w:eastAsiaTheme="minorEastAsia"/>
          <w:szCs w:val="20"/>
          <w:lang w:eastAsia="zh-CN"/>
        </w:rPr>
        <w:t xml:space="preserve">or Multi-RTT positioning, </w:t>
      </w:r>
      <w:r w:rsidR="002E762E">
        <w:rPr>
          <w:rFonts w:eastAsiaTheme="minorEastAsia"/>
          <w:szCs w:val="20"/>
          <w:lang w:eastAsia="zh-CN"/>
        </w:rPr>
        <w:t xml:space="preserve">when </w:t>
      </w:r>
      <w:r w:rsidR="009F25AB">
        <w:rPr>
          <w:rFonts w:eastAsiaTheme="minorEastAsia"/>
          <w:szCs w:val="20"/>
          <w:lang w:eastAsia="zh-CN"/>
        </w:rPr>
        <w:t xml:space="preserve">the </w:t>
      </w:r>
      <w:r w:rsidR="002E762E">
        <w:rPr>
          <w:rFonts w:eastAsiaTheme="minorEastAsia"/>
          <w:szCs w:val="20"/>
          <w:lang w:eastAsia="zh-CN"/>
        </w:rPr>
        <w:t xml:space="preserve">UE report Rx-Tx time difference </w:t>
      </w:r>
      <w:proofErr w:type="spellStart"/>
      <w:r w:rsidR="002E762E">
        <w:rPr>
          <w:rFonts w:eastAsiaTheme="minorEastAsia"/>
          <w:szCs w:val="20"/>
          <w:lang w:eastAsia="zh-CN"/>
        </w:rPr>
        <w:t>measurments</w:t>
      </w:r>
      <w:proofErr w:type="spellEnd"/>
      <w:r w:rsidR="002E762E">
        <w:rPr>
          <w:rFonts w:eastAsiaTheme="minorEastAsia"/>
          <w:szCs w:val="20"/>
          <w:lang w:eastAsia="zh-CN"/>
        </w:rPr>
        <w:t xml:space="preserve">, it may report </w:t>
      </w:r>
      <w:r w:rsidR="00151955">
        <w:rPr>
          <w:rFonts w:eastAsiaTheme="minorEastAsia"/>
          <w:szCs w:val="20"/>
          <w:lang w:eastAsia="zh-CN"/>
        </w:rPr>
        <w:t xml:space="preserve">associated </w:t>
      </w:r>
      <w:proofErr w:type="spellStart"/>
      <w:r w:rsidR="002E762E">
        <w:rPr>
          <w:rFonts w:eastAsiaTheme="minorEastAsia"/>
          <w:szCs w:val="20"/>
          <w:lang w:eastAsia="zh-CN"/>
        </w:rPr>
        <w:t>RxTx</w:t>
      </w:r>
      <w:proofErr w:type="spellEnd"/>
      <w:r w:rsidR="002E762E">
        <w:rPr>
          <w:rFonts w:eastAsiaTheme="minorEastAsia"/>
          <w:szCs w:val="20"/>
          <w:lang w:eastAsia="zh-CN"/>
        </w:rPr>
        <w:t xml:space="preserve"> TEG ID</w:t>
      </w:r>
      <w:r w:rsidR="00151955">
        <w:rPr>
          <w:rFonts w:eastAsiaTheme="minorEastAsia"/>
          <w:szCs w:val="20"/>
          <w:lang w:eastAsia="zh-CN"/>
        </w:rPr>
        <w:t xml:space="preserve">. </w:t>
      </w:r>
      <w:r w:rsidR="009F25AB">
        <w:rPr>
          <w:rFonts w:eastAsiaTheme="minorEastAsia"/>
          <w:szCs w:val="20"/>
          <w:lang w:eastAsia="zh-CN"/>
        </w:rPr>
        <w:t xml:space="preserve">If the </w:t>
      </w:r>
      <w:proofErr w:type="spellStart"/>
      <w:r w:rsidR="009F25AB">
        <w:rPr>
          <w:rFonts w:eastAsiaTheme="minorEastAsia"/>
          <w:szCs w:val="20"/>
          <w:lang w:eastAsia="zh-CN"/>
        </w:rPr>
        <w:t>RxTx</w:t>
      </w:r>
      <w:proofErr w:type="spellEnd"/>
      <w:r w:rsidR="009F25AB">
        <w:rPr>
          <w:rFonts w:eastAsiaTheme="minorEastAsia"/>
          <w:szCs w:val="20"/>
          <w:lang w:eastAsia="zh-CN"/>
        </w:rPr>
        <w:t xml:space="preserve"> TEG ID is reported, the UE may also report a Tx TEG ID with associated SRS resources information.</w:t>
      </w:r>
      <w:r w:rsidR="00310D72">
        <w:rPr>
          <w:rFonts w:eastAsiaTheme="minorEastAsia"/>
          <w:szCs w:val="20"/>
          <w:lang w:eastAsia="zh-CN"/>
        </w:rPr>
        <w:t xml:space="preserve"> </w:t>
      </w:r>
      <w:r w:rsidR="008F52E5">
        <w:rPr>
          <w:rFonts w:eastAsiaTheme="minorEastAsia" w:hint="eastAsia"/>
          <w:szCs w:val="20"/>
          <w:lang w:eastAsia="zh-CN"/>
        </w:rPr>
        <w:t>I</w:t>
      </w:r>
      <w:r w:rsidR="008F52E5">
        <w:rPr>
          <w:rFonts w:eastAsiaTheme="minorEastAsia"/>
          <w:szCs w:val="20"/>
          <w:lang w:eastAsia="zh-CN"/>
        </w:rPr>
        <w:t xml:space="preserve">n addition, </w:t>
      </w:r>
      <w:r w:rsidR="005C3838">
        <w:rPr>
          <w:rFonts w:eastAsiaTheme="minorEastAsia"/>
          <w:szCs w:val="20"/>
          <w:lang w:eastAsia="zh-CN"/>
        </w:rPr>
        <w:t>based on current specification</w:t>
      </w:r>
      <w:r w:rsidR="00F30740">
        <w:rPr>
          <w:rFonts w:eastAsiaTheme="minorEastAsia"/>
          <w:szCs w:val="20"/>
          <w:lang w:eastAsia="zh-CN"/>
        </w:rPr>
        <w:t>,</w:t>
      </w:r>
      <w:r w:rsidR="00E619D8" w:rsidRPr="00E619D8">
        <w:rPr>
          <w:rFonts w:eastAsiaTheme="minorEastAsia"/>
          <w:szCs w:val="20"/>
          <w:lang w:eastAsia="zh-CN"/>
        </w:rPr>
        <w:t xml:space="preserve"> </w:t>
      </w:r>
      <w:r w:rsidR="00E619D8" w:rsidRPr="0051021A">
        <w:rPr>
          <w:rFonts w:eastAsiaTheme="minorEastAsia"/>
          <w:szCs w:val="20"/>
          <w:lang w:eastAsia="zh-CN"/>
        </w:rPr>
        <w:t>it can be seen that UE Tx TEG is associated with the transmission of UL SRS resources for positioning.</w:t>
      </w:r>
    </w:p>
    <w:p w14:paraId="754BD0FF" w14:textId="307376B3" w:rsidR="0062316B" w:rsidRDefault="0062316B" w:rsidP="00987861">
      <w:pPr>
        <w:pStyle w:val="a0"/>
        <w:spacing w:line="260" w:lineRule="exact"/>
        <w:rPr>
          <w:rFonts w:eastAsiaTheme="minorEastAsia"/>
          <w:szCs w:val="20"/>
          <w:lang w:val="en-GB" w:eastAsia="zh-CN"/>
        </w:rPr>
      </w:pPr>
      <w:r>
        <w:rPr>
          <w:rFonts w:eastAsiaTheme="minorEastAsia" w:hint="eastAsia"/>
          <w:szCs w:val="20"/>
          <w:lang w:eastAsia="zh-CN"/>
        </w:rPr>
        <w:t>H</w:t>
      </w:r>
      <w:r>
        <w:rPr>
          <w:rFonts w:eastAsiaTheme="minorEastAsia"/>
          <w:szCs w:val="20"/>
          <w:lang w:eastAsia="zh-CN"/>
        </w:rPr>
        <w:t xml:space="preserve">owever, </w:t>
      </w:r>
      <w:r w:rsidR="00137706">
        <w:rPr>
          <w:rFonts w:eastAsiaTheme="minorEastAsia"/>
          <w:szCs w:val="20"/>
          <w:lang w:eastAsia="zh-CN"/>
        </w:rPr>
        <w:t xml:space="preserve">the potential mismatch problems </w:t>
      </w:r>
      <w:r w:rsidR="00137706" w:rsidRPr="00451823">
        <w:rPr>
          <w:rFonts w:eastAsiaTheme="minorEastAsia"/>
          <w:szCs w:val="20"/>
          <w:lang w:val="en-GB" w:eastAsia="zh-CN"/>
        </w:rPr>
        <w:t>between UE and gNB Rx-Tx time difference measurements</w:t>
      </w:r>
      <w:r w:rsidR="006C190A">
        <w:rPr>
          <w:rFonts w:eastAsiaTheme="minorEastAsia"/>
          <w:szCs w:val="20"/>
          <w:lang w:val="en-GB" w:eastAsia="zh-CN"/>
        </w:rPr>
        <w:t xml:space="preserve"> also exist. For example, </w:t>
      </w:r>
      <w:r w:rsidR="00ED09D5">
        <w:rPr>
          <w:rFonts w:eastAsiaTheme="minorEastAsia"/>
          <w:szCs w:val="20"/>
          <w:lang w:val="en-GB" w:eastAsia="zh-CN"/>
        </w:rPr>
        <w:t>the UE report</w:t>
      </w:r>
      <w:r w:rsidR="0081019E">
        <w:rPr>
          <w:rFonts w:eastAsiaTheme="minorEastAsia"/>
          <w:szCs w:val="20"/>
          <w:lang w:val="en-GB" w:eastAsia="zh-CN"/>
        </w:rPr>
        <w:t>s</w:t>
      </w:r>
      <w:r w:rsidR="00ED09D5">
        <w:rPr>
          <w:rFonts w:eastAsiaTheme="minorEastAsia"/>
          <w:szCs w:val="20"/>
          <w:lang w:val="en-GB" w:eastAsia="zh-CN"/>
        </w:rPr>
        <w:t xml:space="preserve"> Rx-Tx time difference measurements associated with a </w:t>
      </w:r>
      <w:proofErr w:type="spellStart"/>
      <w:r w:rsidR="00ED09D5">
        <w:rPr>
          <w:rFonts w:eastAsiaTheme="minorEastAsia"/>
          <w:szCs w:val="20"/>
          <w:lang w:val="en-GB" w:eastAsia="zh-CN"/>
        </w:rPr>
        <w:t>RxTx</w:t>
      </w:r>
      <w:proofErr w:type="spellEnd"/>
      <w:r w:rsidR="00ED09D5">
        <w:rPr>
          <w:rFonts w:eastAsiaTheme="minorEastAsia"/>
          <w:szCs w:val="20"/>
          <w:lang w:val="en-GB" w:eastAsia="zh-CN"/>
        </w:rPr>
        <w:t xml:space="preserve"> TEG ID and a Tx TEG ID, but</w:t>
      </w:r>
      <w:r w:rsidR="00972FA3">
        <w:rPr>
          <w:rFonts w:eastAsiaTheme="minorEastAsia"/>
          <w:szCs w:val="20"/>
          <w:lang w:val="en-GB" w:eastAsia="zh-CN"/>
        </w:rPr>
        <w:t xml:space="preserve"> it cannot </w:t>
      </w:r>
      <w:proofErr w:type="spellStart"/>
      <w:r w:rsidR="00803FDF">
        <w:rPr>
          <w:rFonts w:eastAsiaTheme="minorEastAsia"/>
          <w:szCs w:val="20"/>
          <w:lang w:val="en-GB" w:eastAsia="zh-CN"/>
        </w:rPr>
        <w:t>gurantee</w:t>
      </w:r>
      <w:proofErr w:type="spellEnd"/>
      <w:r w:rsidR="00803FDF">
        <w:rPr>
          <w:rFonts w:eastAsiaTheme="minorEastAsia"/>
          <w:szCs w:val="20"/>
          <w:lang w:val="en-GB" w:eastAsia="zh-CN"/>
        </w:rPr>
        <w:t xml:space="preserve"> that </w:t>
      </w:r>
      <w:r w:rsidR="00CE2EA2">
        <w:rPr>
          <w:rFonts w:eastAsiaTheme="minorEastAsia"/>
          <w:szCs w:val="20"/>
          <w:lang w:val="en-GB" w:eastAsia="zh-CN"/>
        </w:rPr>
        <w:t xml:space="preserve">the SRS resources associated with the Tx TEG can be measured by the target TRP (e.g. the target TRP measures the SRS resources associated with another Tx TEG). When the LMF combines the Rx-Tx time difference measurements of both UE and TRP sides, due to </w:t>
      </w:r>
      <w:r w:rsidR="007B797C">
        <w:rPr>
          <w:rFonts w:eastAsiaTheme="minorEastAsia"/>
          <w:szCs w:val="20"/>
          <w:lang w:val="en-GB" w:eastAsia="zh-CN"/>
        </w:rPr>
        <w:t xml:space="preserve">mismatch of Tx TEGs, the LMF cannot determine which </w:t>
      </w:r>
      <w:proofErr w:type="spellStart"/>
      <w:r w:rsidR="007B797C">
        <w:rPr>
          <w:rFonts w:eastAsiaTheme="minorEastAsia"/>
          <w:szCs w:val="20"/>
          <w:lang w:val="en-GB" w:eastAsia="zh-CN"/>
        </w:rPr>
        <w:t>RxTx</w:t>
      </w:r>
      <w:proofErr w:type="spellEnd"/>
      <w:r w:rsidR="007B797C">
        <w:rPr>
          <w:rFonts w:eastAsiaTheme="minorEastAsia"/>
          <w:szCs w:val="20"/>
          <w:lang w:val="en-GB" w:eastAsia="zh-CN"/>
        </w:rPr>
        <w:t xml:space="preserve"> TEG ID can be used in </w:t>
      </w:r>
      <w:r w:rsidR="007B797C" w:rsidRPr="007B797C">
        <w:rPr>
          <w:rFonts w:eastAsiaTheme="minorEastAsia"/>
          <w:szCs w:val="20"/>
          <w:lang w:val="en-GB" w:eastAsia="zh-CN"/>
        </w:rPr>
        <w:t xml:space="preserve">subsequent </w:t>
      </w:r>
      <w:r w:rsidR="007B797C">
        <w:rPr>
          <w:rFonts w:eastAsiaTheme="minorEastAsia"/>
          <w:szCs w:val="20"/>
          <w:lang w:val="en-GB" w:eastAsia="zh-CN"/>
        </w:rPr>
        <w:t>‘</w:t>
      </w:r>
      <w:r w:rsidR="007B797C" w:rsidRPr="007B797C">
        <w:rPr>
          <w:rFonts w:eastAsiaTheme="minorEastAsia"/>
          <w:szCs w:val="20"/>
          <w:lang w:val="en-GB" w:eastAsia="zh-CN"/>
        </w:rPr>
        <w:t>differential RTT</w:t>
      </w:r>
      <w:r w:rsidR="007B797C">
        <w:rPr>
          <w:rFonts w:eastAsiaTheme="minorEastAsia"/>
          <w:szCs w:val="20"/>
          <w:lang w:val="en-GB" w:eastAsia="zh-CN"/>
        </w:rPr>
        <w:t>’</w:t>
      </w:r>
      <w:r w:rsidR="007B797C" w:rsidRPr="007B797C">
        <w:rPr>
          <w:rFonts w:eastAsiaTheme="minorEastAsia"/>
          <w:szCs w:val="20"/>
          <w:lang w:val="en-GB" w:eastAsia="zh-CN"/>
        </w:rPr>
        <w:t xml:space="preserve"> calculations</w:t>
      </w:r>
      <w:r w:rsidR="007B797C">
        <w:rPr>
          <w:rFonts w:eastAsiaTheme="minorEastAsia"/>
          <w:szCs w:val="20"/>
          <w:lang w:val="en-GB" w:eastAsia="zh-CN"/>
        </w:rPr>
        <w:t>.</w:t>
      </w:r>
      <w:r w:rsidR="002836BB">
        <w:rPr>
          <w:rFonts w:eastAsiaTheme="minorEastAsia"/>
          <w:szCs w:val="20"/>
          <w:lang w:val="en-GB" w:eastAsia="zh-CN"/>
        </w:rPr>
        <w:t xml:space="preserve"> To address this problem, </w:t>
      </w:r>
      <w:r w:rsidR="00F40450">
        <w:rPr>
          <w:rFonts w:eastAsiaTheme="minorEastAsia"/>
          <w:szCs w:val="20"/>
          <w:lang w:val="en-GB" w:eastAsia="zh-CN"/>
        </w:rPr>
        <w:t>the following options can be considered.</w:t>
      </w:r>
    </w:p>
    <w:p w14:paraId="589D8758" w14:textId="27A7737C" w:rsidR="00F40450" w:rsidRPr="002F0210" w:rsidRDefault="00F40450" w:rsidP="00F40450">
      <w:pPr>
        <w:pStyle w:val="a0"/>
        <w:numPr>
          <w:ilvl w:val="0"/>
          <w:numId w:val="41"/>
        </w:numPr>
        <w:spacing w:line="260" w:lineRule="exact"/>
        <w:rPr>
          <w:rFonts w:eastAsiaTheme="minorEastAsia"/>
          <w:szCs w:val="20"/>
          <w:lang w:eastAsia="zh-CN"/>
        </w:rPr>
      </w:pPr>
      <w:r>
        <w:rPr>
          <w:rFonts w:eastAsiaTheme="minorEastAsia"/>
          <w:szCs w:val="20"/>
          <w:lang w:val="en-GB" w:eastAsia="zh-CN"/>
        </w:rPr>
        <w:t xml:space="preserve">Firstly, </w:t>
      </w:r>
      <w:r w:rsidR="00260E94">
        <w:rPr>
          <w:rFonts w:eastAsiaTheme="minorEastAsia"/>
          <w:szCs w:val="20"/>
          <w:lang w:val="en-GB" w:eastAsia="zh-CN"/>
        </w:rPr>
        <w:t xml:space="preserve">the </w:t>
      </w:r>
      <w:r w:rsidRPr="00F40450">
        <w:rPr>
          <w:rFonts w:eastAsiaTheme="minorEastAsia"/>
          <w:szCs w:val="20"/>
          <w:lang w:val="en-GB" w:eastAsia="zh-CN"/>
        </w:rPr>
        <w:t xml:space="preserve">UE </w:t>
      </w:r>
      <w:r>
        <w:rPr>
          <w:rFonts w:eastAsiaTheme="minorEastAsia"/>
          <w:szCs w:val="20"/>
          <w:lang w:val="en-GB" w:eastAsia="zh-CN"/>
        </w:rPr>
        <w:t xml:space="preserve">can </w:t>
      </w:r>
      <w:r w:rsidRPr="00F40450">
        <w:rPr>
          <w:szCs w:val="20"/>
        </w:rPr>
        <w:t>provid</w:t>
      </w:r>
      <w:r>
        <w:rPr>
          <w:szCs w:val="20"/>
        </w:rPr>
        <w:t>e</w:t>
      </w:r>
      <w:r w:rsidRPr="00F40450">
        <w:rPr>
          <w:szCs w:val="20"/>
        </w:rPr>
        <w:t xml:space="preserve"> the association information of UE Tx TEG(s) with all UL Positioning SRS resources to LMF</w:t>
      </w:r>
      <w:r w:rsidR="00A5405B">
        <w:rPr>
          <w:szCs w:val="20"/>
        </w:rPr>
        <w:t>.</w:t>
      </w:r>
      <w:r w:rsidR="0067067F">
        <w:rPr>
          <w:szCs w:val="20"/>
        </w:rPr>
        <w:t xml:space="preserve"> </w:t>
      </w:r>
      <w:r w:rsidR="0067067F" w:rsidRPr="0067067F">
        <w:rPr>
          <w:szCs w:val="20"/>
        </w:rPr>
        <w:t xml:space="preserve">This ensures that the LMF will not miss </w:t>
      </w:r>
      <w:r w:rsidR="002F0210">
        <w:rPr>
          <w:szCs w:val="20"/>
        </w:rPr>
        <w:t>the</w:t>
      </w:r>
      <w:r w:rsidR="0067067F" w:rsidRPr="0067067F">
        <w:rPr>
          <w:szCs w:val="20"/>
        </w:rPr>
        <w:t xml:space="preserve"> Tx TEG information of </w:t>
      </w:r>
      <w:r w:rsidR="002F0210">
        <w:rPr>
          <w:szCs w:val="20"/>
        </w:rPr>
        <w:t>any</w:t>
      </w:r>
      <w:r w:rsidR="0067067F" w:rsidRPr="0067067F">
        <w:rPr>
          <w:szCs w:val="20"/>
        </w:rPr>
        <w:t xml:space="preserve"> SRS resource that may be measured by </w:t>
      </w:r>
      <w:r w:rsidR="0067067F">
        <w:rPr>
          <w:szCs w:val="20"/>
        </w:rPr>
        <w:t>any</w:t>
      </w:r>
      <w:r w:rsidR="0067067F" w:rsidRPr="0067067F">
        <w:rPr>
          <w:szCs w:val="20"/>
        </w:rPr>
        <w:t xml:space="preserve"> TRP</w:t>
      </w:r>
      <w:r w:rsidR="0067067F">
        <w:rPr>
          <w:szCs w:val="20"/>
        </w:rPr>
        <w:t>.</w:t>
      </w:r>
    </w:p>
    <w:p w14:paraId="6EB5FDD1" w14:textId="7D44DA3E" w:rsidR="00676470" w:rsidRPr="00BC111E" w:rsidRDefault="002F0210" w:rsidP="00987861">
      <w:pPr>
        <w:pStyle w:val="a0"/>
        <w:numPr>
          <w:ilvl w:val="0"/>
          <w:numId w:val="41"/>
        </w:numPr>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hen, </w:t>
      </w:r>
      <w:r w:rsidR="0030795A">
        <w:rPr>
          <w:rFonts w:eastAsiaTheme="minorEastAsia"/>
          <w:szCs w:val="20"/>
          <w:lang w:eastAsia="zh-CN"/>
        </w:rPr>
        <w:t xml:space="preserve">if </w:t>
      </w:r>
      <w:r w:rsidR="0030795A" w:rsidRPr="004D4661">
        <w:t>the UE report</w:t>
      </w:r>
      <w:r w:rsidR="00753CF4">
        <w:t>s</w:t>
      </w:r>
      <w:r w:rsidR="0030795A" w:rsidRPr="004D4661">
        <w:t xml:space="preserve"> Tx TEG ID</w:t>
      </w:r>
      <w:r w:rsidR="0030795A">
        <w:t xml:space="preserve"> with </w:t>
      </w:r>
      <w:proofErr w:type="spellStart"/>
      <w:r w:rsidR="0030795A">
        <w:t>RxTx</w:t>
      </w:r>
      <w:proofErr w:type="spellEnd"/>
      <w:r w:rsidR="0030795A">
        <w:t xml:space="preserve"> TEG ID,</w:t>
      </w:r>
      <w:r w:rsidR="0030795A">
        <w:rPr>
          <w:rFonts w:eastAsiaTheme="minorEastAsia"/>
          <w:szCs w:val="20"/>
          <w:lang w:eastAsia="zh-CN"/>
        </w:rPr>
        <w:t xml:space="preserve"> </w:t>
      </w:r>
      <w:r w:rsidR="00260E94">
        <w:rPr>
          <w:rFonts w:eastAsiaTheme="minorEastAsia"/>
          <w:szCs w:val="20"/>
          <w:lang w:eastAsia="zh-CN"/>
        </w:rPr>
        <w:t xml:space="preserve">the UE can also </w:t>
      </w:r>
      <w:r w:rsidR="00260E94" w:rsidRPr="00260E94">
        <w:rPr>
          <w:szCs w:val="18"/>
        </w:rPr>
        <w:t>provid</w:t>
      </w:r>
      <w:r w:rsidR="00AD4202">
        <w:rPr>
          <w:szCs w:val="18"/>
        </w:rPr>
        <w:t>e</w:t>
      </w:r>
      <w:r w:rsidR="00260E94" w:rsidRPr="00260E94">
        <w:rPr>
          <w:szCs w:val="18"/>
        </w:rPr>
        <w:t xml:space="preserve"> the </w:t>
      </w:r>
      <w:r w:rsidR="00260E94" w:rsidRPr="00260E94">
        <w:rPr>
          <w:rFonts w:eastAsia="宋体"/>
          <w:szCs w:val="18"/>
          <w:lang w:eastAsia="zh-CN"/>
        </w:rPr>
        <w:t xml:space="preserve">mapping information of {Rx-Tx time difference measurement, </w:t>
      </w:r>
      <w:proofErr w:type="spellStart"/>
      <w:r w:rsidR="00260E94" w:rsidRPr="00260E94">
        <w:rPr>
          <w:rFonts w:eastAsia="宋体"/>
          <w:szCs w:val="18"/>
          <w:lang w:eastAsia="zh-CN"/>
        </w:rPr>
        <w:t>RxTx</w:t>
      </w:r>
      <w:proofErr w:type="spellEnd"/>
      <w:r w:rsidR="00260E94" w:rsidRPr="00260E94">
        <w:rPr>
          <w:rFonts w:eastAsia="宋体"/>
          <w:szCs w:val="18"/>
          <w:lang w:eastAsia="zh-CN"/>
        </w:rPr>
        <w:t xml:space="preserve"> TEG, Tx TEG}</w:t>
      </w:r>
      <w:r w:rsidR="00EF4DD7">
        <w:rPr>
          <w:rFonts w:eastAsia="宋体"/>
          <w:szCs w:val="18"/>
          <w:lang w:eastAsia="zh-CN"/>
        </w:rPr>
        <w:t xml:space="preserve">. </w:t>
      </w:r>
      <w:r w:rsidR="00EF4DD7" w:rsidRPr="002C0E87">
        <w:rPr>
          <w:rFonts w:eastAsia="宋体"/>
          <w:szCs w:val="18"/>
          <w:lang w:eastAsia="zh-CN"/>
        </w:rPr>
        <w:t xml:space="preserve">For a Rx-Tx time difference measurement, a UE may report one or more </w:t>
      </w:r>
      <w:r w:rsidR="00342E1A">
        <w:rPr>
          <w:rFonts w:eastAsia="宋体"/>
          <w:szCs w:val="18"/>
          <w:lang w:eastAsia="zh-CN"/>
        </w:rPr>
        <w:t>pairs of {</w:t>
      </w:r>
      <w:proofErr w:type="spellStart"/>
      <w:r w:rsidR="00342E1A" w:rsidRPr="002C0E87">
        <w:rPr>
          <w:rFonts w:eastAsia="宋体"/>
          <w:szCs w:val="18"/>
          <w:lang w:eastAsia="zh-CN"/>
        </w:rPr>
        <w:t>RxTx</w:t>
      </w:r>
      <w:proofErr w:type="spellEnd"/>
      <w:r w:rsidR="00342E1A" w:rsidRPr="002C0E87">
        <w:rPr>
          <w:rFonts w:eastAsia="宋体"/>
          <w:szCs w:val="18"/>
          <w:lang w:eastAsia="zh-CN"/>
        </w:rPr>
        <w:t xml:space="preserve"> TEG, Tx TEG</w:t>
      </w:r>
      <w:r w:rsidR="00342E1A">
        <w:rPr>
          <w:rFonts w:eastAsia="宋体"/>
          <w:szCs w:val="18"/>
          <w:lang w:eastAsia="zh-CN"/>
        </w:rPr>
        <w:t>}</w:t>
      </w:r>
      <w:r w:rsidR="00424219">
        <w:rPr>
          <w:rFonts w:eastAsia="宋体"/>
          <w:szCs w:val="18"/>
          <w:lang w:eastAsia="zh-CN"/>
        </w:rPr>
        <w:t xml:space="preserve">, </w:t>
      </w:r>
      <w:r w:rsidR="00424219" w:rsidRPr="00424219">
        <w:rPr>
          <w:rFonts w:eastAsia="宋体"/>
          <w:szCs w:val="18"/>
          <w:lang w:eastAsia="zh-CN"/>
        </w:rPr>
        <w:t xml:space="preserve">which are used to represent the mapping relationship </w:t>
      </w:r>
      <w:r w:rsidR="00342E1A">
        <w:rPr>
          <w:rFonts w:eastAsia="宋体"/>
          <w:szCs w:val="18"/>
          <w:lang w:eastAsia="zh-CN"/>
        </w:rPr>
        <w:t>with</w:t>
      </w:r>
      <w:r w:rsidR="00424219" w:rsidRPr="00424219">
        <w:rPr>
          <w:rFonts w:eastAsia="宋体"/>
          <w:szCs w:val="18"/>
          <w:lang w:eastAsia="zh-CN"/>
        </w:rPr>
        <w:t xml:space="preserve"> all Tx TEGs </w:t>
      </w:r>
      <w:r w:rsidR="00BF7A58">
        <w:rPr>
          <w:rFonts w:eastAsia="宋体"/>
          <w:szCs w:val="18"/>
          <w:lang w:eastAsia="zh-CN"/>
        </w:rPr>
        <w:t xml:space="preserve">of </w:t>
      </w:r>
      <w:r w:rsidR="00424219" w:rsidRPr="00424219">
        <w:rPr>
          <w:rFonts w:eastAsia="宋体"/>
          <w:szCs w:val="18"/>
          <w:lang w:eastAsia="zh-CN"/>
        </w:rPr>
        <w:t>all SRS resources.</w:t>
      </w:r>
      <w:r w:rsidR="00797169">
        <w:rPr>
          <w:rFonts w:eastAsia="宋体"/>
          <w:szCs w:val="18"/>
          <w:lang w:eastAsia="zh-CN"/>
        </w:rPr>
        <w:t xml:space="preserve"> </w:t>
      </w:r>
      <w:r w:rsidR="00C756AF">
        <w:rPr>
          <w:rFonts w:eastAsia="宋体"/>
          <w:szCs w:val="18"/>
          <w:lang w:eastAsia="zh-CN"/>
        </w:rPr>
        <w:t>Th</w:t>
      </w:r>
      <w:r w:rsidR="000C6CD1">
        <w:rPr>
          <w:rFonts w:eastAsia="宋体"/>
          <w:szCs w:val="18"/>
          <w:lang w:eastAsia="zh-CN"/>
        </w:rPr>
        <w:t>us</w:t>
      </w:r>
      <w:r w:rsidR="00C756AF">
        <w:rPr>
          <w:rFonts w:eastAsia="宋体"/>
          <w:szCs w:val="18"/>
          <w:lang w:eastAsia="zh-CN"/>
        </w:rPr>
        <w:t xml:space="preserve">, </w:t>
      </w:r>
      <w:r w:rsidR="000572DF">
        <w:rPr>
          <w:rFonts w:eastAsia="宋体"/>
          <w:szCs w:val="18"/>
          <w:lang w:eastAsia="zh-CN"/>
        </w:rPr>
        <w:t>n</w:t>
      </w:r>
      <w:r w:rsidR="000572DF" w:rsidRPr="000572DF">
        <w:rPr>
          <w:rFonts w:eastAsia="宋体"/>
          <w:szCs w:val="18"/>
          <w:lang w:eastAsia="zh-CN"/>
        </w:rPr>
        <w:t xml:space="preserve">o matter which SRS resource is measured by the target TRP, the LMF can obtain the corresponding </w:t>
      </w:r>
      <w:proofErr w:type="spellStart"/>
      <w:r w:rsidR="000572DF" w:rsidRPr="000572DF">
        <w:rPr>
          <w:rFonts w:eastAsia="宋体"/>
          <w:szCs w:val="18"/>
          <w:lang w:eastAsia="zh-CN"/>
        </w:rPr>
        <w:t>RxTx</w:t>
      </w:r>
      <w:proofErr w:type="spellEnd"/>
      <w:r w:rsidR="000572DF" w:rsidRPr="000572DF">
        <w:rPr>
          <w:rFonts w:eastAsia="宋体"/>
          <w:szCs w:val="18"/>
          <w:lang w:eastAsia="zh-CN"/>
        </w:rPr>
        <w:t xml:space="preserve"> TEG </w:t>
      </w:r>
      <w:r w:rsidR="00BE7881">
        <w:rPr>
          <w:rFonts w:eastAsia="宋体"/>
          <w:szCs w:val="18"/>
          <w:lang w:eastAsia="zh-CN"/>
        </w:rPr>
        <w:t xml:space="preserve">ID </w:t>
      </w:r>
      <w:r w:rsidR="00F815FD">
        <w:rPr>
          <w:rFonts w:eastAsia="宋体"/>
          <w:szCs w:val="18"/>
          <w:lang w:eastAsia="zh-CN"/>
        </w:rPr>
        <w:t>via</w:t>
      </w:r>
      <w:r w:rsidR="000572DF" w:rsidRPr="000572DF">
        <w:rPr>
          <w:rFonts w:eastAsia="宋体"/>
          <w:szCs w:val="18"/>
          <w:lang w:eastAsia="zh-CN"/>
        </w:rPr>
        <w:t xml:space="preserve"> the above mapping relationship when combining the measurement results of the UE and the TRP</w:t>
      </w:r>
      <w:r w:rsidR="00537BA1">
        <w:rPr>
          <w:rFonts w:eastAsia="宋体"/>
          <w:szCs w:val="18"/>
          <w:lang w:eastAsia="zh-CN"/>
        </w:rPr>
        <w:t>.</w:t>
      </w:r>
    </w:p>
    <w:p w14:paraId="2228DABE" w14:textId="77777777" w:rsidR="00987861" w:rsidRPr="005B5281" w:rsidRDefault="00987861" w:rsidP="00987861">
      <w:pPr>
        <w:pStyle w:val="a0"/>
        <w:numPr>
          <w:ilvl w:val="0"/>
          <w:numId w:val="11"/>
        </w:numPr>
        <w:spacing w:beforeLines="50" w:before="180" w:line="260" w:lineRule="exact"/>
        <w:rPr>
          <w:rFonts w:eastAsiaTheme="minorEastAsia"/>
          <w:b/>
          <w:i/>
          <w:szCs w:val="20"/>
          <w:lang w:eastAsia="zh-CN"/>
        </w:rPr>
      </w:pPr>
    </w:p>
    <w:p w14:paraId="145C8192" w14:textId="1CF36CAB" w:rsidR="00987861" w:rsidRPr="000967CD" w:rsidRDefault="00987861" w:rsidP="00987861">
      <w:pPr>
        <w:pStyle w:val="a0"/>
        <w:numPr>
          <w:ilvl w:val="0"/>
          <w:numId w:val="10"/>
        </w:numPr>
        <w:spacing w:line="260" w:lineRule="exact"/>
        <w:rPr>
          <w:rFonts w:eastAsiaTheme="minorEastAsia"/>
          <w:b/>
          <w:i/>
          <w:szCs w:val="20"/>
          <w:lang w:eastAsia="zh-CN"/>
        </w:rPr>
      </w:pPr>
      <w:r w:rsidRPr="000967CD">
        <w:rPr>
          <w:rFonts w:eastAsia="宋体"/>
          <w:b/>
          <w:i/>
          <w:szCs w:val="20"/>
          <w:lang w:eastAsia="zh-CN"/>
        </w:rPr>
        <w:t>For mitigating UE Rx</w:t>
      </w:r>
      <w:r>
        <w:rPr>
          <w:rFonts w:eastAsia="宋体"/>
          <w:b/>
          <w:i/>
          <w:szCs w:val="20"/>
          <w:lang w:eastAsia="zh-CN"/>
        </w:rPr>
        <w:t>/Tx</w:t>
      </w:r>
      <w:r w:rsidRPr="000967CD">
        <w:rPr>
          <w:rFonts w:eastAsia="宋体"/>
          <w:b/>
          <w:i/>
          <w:szCs w:val="20"/>
          <w:lang w:eastAsia="zh-CN"/>
        </w:rPr>
        <w:t xml:space="preserve"> timing errors for DL+UL positioning</w:t>
      </w:r>
      <w:r w:rsidRPr="00481BD0">
        <w:rPr>
          <w:rFonts w:eastAsiaTheme="minorEastAsia"/>
          <w:b/>
          <w:i/>
          <w:szCs w:val="20"/>
          <w:lang w:val="en-GB" w:eastAsia="zh-CN"/>
        </w:rPr>
        <w:t>,</w:t>
      </w:r>
      <w:r>
        <w:rPr>
          <w:rFonts w:eastAsiaTheme="minorEastAsia"/>
          <w:b/>
          <w:i/>
          <w:szCs w:val="20"/>
          <w:lang w:val="en-GB" w:eastAsia="zh-CN"/>
        </w:rPr>
        <w:t xml:space="preserve"> u</w:t>
      </w:r>
      <w:r w:rsidRPr="000967CD">
        <w:rPr>
          <w:rFonts w:eastAsiaTheme="minorEastAsia"/>
          <w:b/>
          <w:i/>
          <w:szCs w:val="20"/>
          <w:lang w:val="en-GB" w:eastAsia="zh-CN"/>
        </w:rPr>
        <w:t xml:space="preserve">p to </w:t>
      </w:r>
      <w:r w:rsidR="002B108A">
        <w:rPr>
          <w:rFonts w:eastAsiaTheme="minorEastAsia"/>
          <w:b/>
          <w:i/>
          <w:szCs w:val="20"/>
          <w:lang w:val="en-GB" w:eastAsia="zh-CN"/>
        </w:rPr>
        <w:t xml:space="preserve">the </w:t>
      </w:r>
      <w:r w:rsidRPr="000967CD">
        <w:rPr>
          <w:rFonts w:eastAsiaTheme="minorEastAsia"/>
          <w:b/>
          <w:i/>
          <w:szCs w:val="20"/>
          <w:lang w:val="en-GB" w:eastAsia="zh-CN"/>
        </w:rPr>
        <w:t xml:space="preserve">UE capability, the following </w:t>
      </w:r>
      <w:r>
        <w:rPr>
          <w:rFonts w:eastAsiaTheme="minorEastAsia"/>
          <w:b/>
          <w:i/>
          <w:szCs w:val="20"/>
          <w:lang w:val="en-GB" w:eastAsia="zh-CN"/>
        </w:rPr>
        <w:t>should</w:t>
      </w:r>
      <w:r w:rsidRPr="000967CD">
        <w:rPr>
          <w:rFonts w:eastAsiaTheme="minorEastAsia"/>
          <w:b/>
          <w:i/>
          <w:szCs w:val="20"/>
          <w:lang w:val="en-GB" w:eastAsia="zh-CN"/>
        </w:rPr>
        <w:t xml:space="preserve"> be supported</w:t>
      </w:r>
      <w:r>
        <w:rPr>
          <w:rFonts w:ascii="Times" w:eastAsia="宋体" w:hAnsi="Times"/>
          <w:lang w:val="en-GB" w:eastAsia="zh-CN"/>
        </w:rPr>
        <w:t>.</w:t>
      </w:r>
    </w:p>
    <w:p w14:paraId="1E58D435" w14:textId="7BC8C0AA" w:rsidR="00987861" w:rsidRPr="000967CD" w:rsidRDefault="002B108A" w:rsidP="00987861">
      <w:pPr>
        <w:pStyle w:val="a0"/>
        <w:numPr>
          <w:ilvl w:val="0"/>
          <w:numId w:val="17"/>
        </w:numPr>
        <w:spacing w:line="260" w:lineRule="exact"/>
        <w:rPr>
          <w:rFonts w:eastAsiaTheme="minorEastAsia"/>
          <w:b/>
          <w:i/>
          <w:szCs w:val="20"/>
          <w:lang w:eastAsia="zh-CN"/>
        </w:rPr>
      </w:pPr>
      <w:r>
        <w:rPr>
          <w:rFonts w:eastAsiaTheme="minorEastAsia"/>
          <w:b/>
          <w:i/>
          <w:szCs w:val="20"/>
          <w:lang w:val="en-GB" w:eastAsia="zh-CN"/>
        </w:rPr>
        <w:t xml:space="preserve">The </w:t>
      </w:r>
      <w:r w:rsidR="00987861" w:rsidRPr="000967CD">
        <w:rPr>
          <w:rFonts w:eastAsiaTheme="minorEastAsia"/>
          <w:b/>
          <w:i/>
          <w:szCs w:val="20"/>
          <w:lang w:val="en-GB" w:eastAsia="zh-CN"/>
        </w:rPr>
        <w:t xml:space="preserve">UE </w:t>
      </w:r>
      <w:r w:rsidR="00987861" w:rsidRPr="000967CD">
        <w:rPr>
          <w:b/>
          <w:i/>
          <w:szCs w:val="20"/>
        </w:rPr>
        <w:t>provid</w:t>
      </w:r>
      <w:r w:rsidR="002E5208">
        <w:rPr>
          <w:b/>
          <w:i/>
          <w:szCs w:val="20"/>
        </w:rPr>
        <w:t>es</w:t>
      </w:r>
      <w:r w:rsidR="00987861" w:rsidRPr="000967CD">
        <w:rPr>
          <w:b/>
          <w:i/>
          <w:szCs w:val="20"/>
        </w:rPr>
        <w:t xml:space="preserve"> the association information of UE Tx TEG(s) with all UL Positioning SRS resources </w:t>
      </w:r>
      <w:r w:rsidR="00987861">
        <w:rPr>
          <w:b/>
          <w:i/>
          <w:szCs w:val="20"/>
        </w:rPr>
        <w:t>to LMF.</w:t>
      </w:r>
    </w:p>
    <w:p w14:paraId="184174C1" w14:textId="15C90E22" w:rsidR="00987861" w:rsidRPr="002F11BD" w:rsidRDefault="00D00D80" w:rsidP="00987861">
      <w:pPr>
        <w:pStyle w:val="a0"/>
        <w:numPr>
          <w:ilvl w:val="0"/>
          <w:numId w:val="17"/>
        </w:numPr>
        <w:spacing w:line="260" w:lineRule="exact"/>
        <w:rPr>
          <w:rFonts w:eastAsiaTheme="minorEastAsia"/>
          <w:b/>
          <w:i/>
          <w:sz w:val="21"/>
          <w:szCs w:val="20"/>
          <w:lang w:eastAsia="zh-CN"/>
        </w:rPr>
      </w:pPr>
      <w:r w:rsidRPr="00B61B75">
        <w:rPr>
          <w:rFonts w:eastAsia="宋体"/>
          <w:b/>
          <w:i/>
          <w:szCs w:val="18"/>
          <w:lang w:eastAsia="zh-CN"/>
        </w:rPr>
        <w:t>For a Rx-Tx time difference measurement</w:t>
      </w:r>
      <w:r w:rsidR="00917C31">
        <w:rPr>
          <w:rFonts w:eastAsia="宋体"/>
          <w:b/>
          <w:i/>
          <w:szCs w:val="18"/>
          <w:lang w:eastAsia="zh-CN"/>
        </w:rPr>
        <w:t xml:space="preserve"> for a PRS resource</w:t>
      </w:r>
      <w:r w:rsidRPr="00B61B75">
        <w:rPr>
          <w:rFonts w:eastAsia="宋体"/>
          <w:b/>
          <w:i/>
          <w:szCs w:val="18"/>
          <w:lang w:eastAsia="zh-CN"/>
        </w:rPr>
        <w:t xml:space="preserve">, </w:t>
      </w:r>
      <w:r w:rsidR="002B108A">
        <w:rPr>
          <w:rFonts w:eastAsia="宋体"/>
          <w:b/>
          <w:i/>
          <w:szCs w:val="18"/>
          <w:lang w:eastAsia="zh-CN"/>
        </w:rPr>
        <w:t xml:space="preserve">the </w:t>
      </w:r>
      <w:r w:rsidRPr="00B61B75">
        <w:rPr>
          <w:rFonts w:eastAsia="宋体"/>
          <w:b/>
          <w:i/>
          <w:szCs w:val="18"/>
          <w:lang w:eastAsia="zh-CN"/>
        </w:rPr>
        <w:t>UE may report one or more pairs of {</w:t>
      </w:r>
      <w:proofErr w:type="spellStart"/>
      <w:r w:rsidRPr="00B61B75">
        <w:rPr>
          <w:rFonts w:eastAsia="宋体"/>
          <w:b/>
          <w:i/>
          <w:szCs w:val="18"/>
          <w:lang w:eastAsia="zh-CN"/>
        </w:rPr>
        <w:t>RxTx</w:t>
      </w:r>
      <w:proofErr w:type="spellEnd"/>
      <w:r w:rsidRPr="00B61B75">
        <w:rPr>
          <w:rFonts w:eastAsia="宋体"/>
          <w:b/>
          <w:i/>
          <w:szCs w:val="18"/>
          <w:lang w:eastAsia="zh-CN"/>
        </w:rPr>
        <w:t xml:space="preserve"> TEG, Tx TEG}, which are used to represent the mapping relationship with all Tx TEGs </w:t>
      </w:r>
      <w:r w:rsidR="00B61B75">
        <w:rPr>
          <w:rFonts w:eastAsia="宋体"/>
          <w:b/>
          <w:i/>
          <w:szCs w:val="18"/>
          <w:lang w:eastAsia="zh-CN"/>
        </w:rPr>
        <w:t>of</w:t>
      </w:r>
      <w:r w:rsidRPr="00B61B75">
        <w:rPr>
          <w:rFonts w:eastAsia="宋体"/>
          <w:b/>
          <w:i/>
          <w:szCs w:val="18"/>
          <w:lang w:eastAsia="zh-CN"/>
        </w:rPr>
        <w:t xml:space="preserve"> all SRS resources.</w:t>
      </w:r>
    </w:p>
    <w:p w14:paraId="74B335A3" w14:textId="4660EAC8" w:rsidR="00917C31" w:rsidRDefault="00FB1559" w:rsidP="002F11BD">
      <w:pPr>
        <w:pStyle w:val="a0"/>
        <w:numPr>
          <w:ilvl w:val="0"/>
          <w:numId w:val="42"/>
        </w:numPr>
        <w:spacing w:line="260" w:lineRule="exact"/>
        <w:rPr>
          <w:rFonts w:eastAsiaTheme="minorEastAsia"/>
          <w:b/>
          <w:i/>
          <w:sz w:val="21"/>
          <w:szCs w:val="20"/>
          <w:lang w:eastAsia="zh-CN"/>
        </w:rPr>
      </w:pPr>
      <w:r>
        <w:rPr>
          <w:rFonts w:eastAsiaTheme="minorEastAsia"/>
          <w:b/>
          <w:i/>
          <w:sz w:val="21"/>
          <w:szCs w:val="20"/>
          <w:lang w:eastAsia="zh-CN"/>
        </w:rPr>
        <w:t>w</w:t>
      </w:r>
      <w:r w:rsidR="00917C31">
        <w:rPr>
          <w:rFonts w:eastAsiaTheme="minorEastAsia"/>
          <w:b/>
          <w:i/>
          <w:sz w:val="21"/>
          <w:szCs w:val="20"/>
          <w:lang w:eastAsia="zh-CN"/>
        </w:rPr>
        <w:t xml:space="preserve">herein, </w:t>
      </w:r>
      <w:r w:rsidR="00C16EDF">
        <w:rPr>
          <w:rFonts w:eastAsiaTheme="minorEastAsia"/>
          <w:b/>
          <w:i/>
          <w:sz w:val="21"/>
          <w:szCs w:val="20"/>
          <w:lang w:eastAsia="zh-CN"/>
        </w:rPr>
        <w:t>the maximum number of Tx TEGs here is</w:t>
      </w:r>
      <w:r w:rsidR="0011794E">
        <w:rPr>
          <w:rFonts w:eastAsiaTheme="minorEastAsia"/>
          <w:b/>
          <w:i/>
          <w:sz w:val="21"/>
          <w:szCs w:val="20"/>
          <w:lang w:eastAsia="zh-CN"/>
        </w:rPr>
        <w:t xml:space="preserve"> N, N</w:t>
      </w:r>
      <w:proofErr w:type="gramStart"/>
      <w:r w:rsidR="0011794E">
        <w:rPr>
          <w:rFonts w:eastAsiaTheme="minorEastAsia"/>
          <w:b/>
          <w:i/>
          <w:sz w:val="21"/>
          <w:szCs w:val="20"/>
          <w:lang w:eastAsia="zh-CN"/>
        </w:rPr>
        <w:t>=</w:t>
      </w:r>
      <w:r w:rsidR="0011794E" w:rsidRPr="002F11BD">
        <w:rPr>
          <w:rFonts w:eastAsiaTheme="minorEastAsia"/>
          <w:b/>
          <w:i/>
          <w:sz w:val="21"/>
          <w:szCs w:val="20"/>
          <w:lang w:eastAsia="zh-CN"/>
        </w:rPr>
        <w:t>{</w:t>
      </w:r>
      <w:proofErr w:type="gramEnd"/>
      <w:r w:rsidR="0011794E" w:rsidRPr="002F11BD">
        <w:rPr>
          <w:rFonts w:eastAsiaTheme="minorEastAsia"/>
          <w:b/>
          <w:i/>
          <w:sz w:val="21"/>
          <w:szCs w:val="20"/>
          <w:lang w:eastAsia="zh-CN"/>
        </w:rPr>
        <w:t>1,2,3,4,6,8}</w:t>
      </w:r>
      <w:r w:rsidR="0011794E">
        <w:rPr>
          <w:rFonts w:eastAsiaTheme="minorEastAsia"/>
          <w:b/>
          <w:i/>
          <w:sz w:val="21"/>
          <w:szCs w:val="20"/>
          <w:lang w:eastAsia="zh-CN"/>
        </w:rPr>
        <w:t>, subjective to UE capability</w:t>
      </w:r>
      <w:r w:rsidR="00C16EDF">
        <w:rPr>
          <w:rFonts w:eastAsiaTheme="minorEastAsia"/>
          <w:b/>
          <w:i/>
          <w:sz w:val="21"/>
          <w:szCs w:val="20"/>
          <w:lang w:eastAsia="zh-CN"/>
        </w:rPr>
        <w:t>.</w:t>
      </w:r>
    </w:p>
    <w:p w14:paraId="0F1BDACB" w14:textId="3AA552F2" w:rsidR="00923D44" w:rsidRDefault="00923D44" w:rsidP="00923D44">
      <w:pPr>
        <w:pStyle w:val="a0"/>
        <w:spacing w:line="260" w:lineRule="exact"/>
        <w:rPr>
          <w:rFonts w:eastAsiaTheme="minorEastAsia"/>
          <w:b/>
          <w:i/>
          <w:sz w:val="21"/>
          <w:szCs w:val="20"/>
          <w:lang w:eastAsia="zh-CN"/>
        </w:rPr>
      </w:pPr>
    </w:p>
    <w:p w14:paraId="0CB28E61" w14:textId="62D9231D" w:rsidR="00923D44" w:rsidRPr="00923D44" w:rsidRDefault="00923D44" w:rsidP="00923D44">
      <w:pPr>
        <w:pStyle w:val="20"/>
        <w:tabs>
          <w:tab w:val="clear" w:pos="576"/>
          <w:tab w:val="num" w:pos="717"/>
        </w:tabs>
        <w:spacing w:before="120"/>
        <w:ind w:left="717" w:hanging="576"/>
        <w:jc w:val="both"/>
      </w:pPr>
      <w:r>
        <w:rPr>
          <w:rFonts w:eastAsiaTheme="minorEastAsia"/>
        </w:rPr>
        <w:t>UE Tx TEG information updating for Multi-RTT</w:t>
      </w:r>
    </w:p>
    <w:p w14:paraId="0AF2F44D" w14:textId="1DEBDF06" w:rsidR="00083EDC" w:rsidRPr="00922CE2" w:rsidRDefault="00922CE2" w:rsidP="00083EDC">
      <w:pPr>
        <w:pStyle w:val="a0"/>
        <w:spacing w:line="260" w:lineRule="exact"/>
        <w:rPr>
          <w:rFonts w:eastAsiaTheme="minorEastAsia"/>
          <w:sz w:val="21"/>
          <w:szCs w:val="20"/>
          <w:lang w:eastAsia="zh-CN"/>
        </w:rPr>
      </w:pPr>
      <w:r>
        <w:rPr>
          <w:rFonts w:eastAsiaTheme="minorEastAsia" w:hint="eastAsia"/>
          <w:sz w:val="21"/>
          <w:szCs w:val="20"/>
          <w:lang w:eastAsia="zh-CN"/>
        </w:rPr>
        <w:t>I</w:t>
      </w:r>
      <w:r>
        <w:rPr>
          <w:rFonts w:eastAsiaTheme="minorEastAsia"/>
          <w:sz w:val="21"/>
          <w:szCs w:val="20"/>
          <w:lang w:eastAsia="zh-CN"/>
        </w:rPr>
        <w:t>n RAN1</w:t>
      </w:r>
      <w:r>
        <w:rPr>
          <w:rFonts w:eastAsiaTheme="minorEastAsia" w:hint="eastAsia"/>
          <w:sz w:val="21"/>
          <w:szCs w:val="20"/>
          <w:lang w:eastAsia="zh-CN"/>
        </w:rPr>
        <w:t>#107e</w:t>
      </w:r>
      <w:r>
        <w:rPr>
          <w:rFonts w:eastAsiaTheme="minorEastAsia"/>
          <w:sz w:val="21"/>
          <w:szCs w:val="20"/>
          <w:lang w:eastAsia="zh-CN"/>
        </w:rPr>
        <w:t xml:space="preserve"> meeting, the following agreement related to Tx TEG</w:t>
      </w:r>
      <w:r w:rsidR="00A03DE3">
        <w:rPr>
          <w:rFonts w:eastAsiaTheme="minorEastAsia"/>
          <w:sz w:val="21"/>
          <w:szCs w:val="20"/>
          <w:lang w:eastAsia="zh-CN"/>
        </w:rPr>
        <w:t xml:space="preserve"> </w:t>
      </w:r>
      <w:r w:rsidR="00A03DE3">
        <w:rPr>
          <w:rFonts w:eastAsiaTheme="minorEastAsia" w:hint="eastAsia"/>
          <w:sz w:val="21"/>
          <w:szCs w:val="20"/>
          <w:lang w:eastAsia="zh-CN"/>
        </w:rPr>
        <w:t>a</w:t>
      </w:r>
      <w:r w:rsidR="00A03DE3">
        <w:rPr>
          <w:rFonts w:eastAsiaTheme="minorEastAsia"/>
          <w:sz w:val="21"/>
          <w:szCs w:val="20"/>
          <w:lang w:eastAsia="zh-CN"/>
        </w:rPr>
        <w:t>ssociation information updating for UL-TDOA was reached.</w:t>
      </w:r>
    </w:p>
    <w:tbl>
      <w:tblPr>
        <w:tblStyle w:val="af2"/>
        <w:tblW w:w="0" w:type="auto"/>
        <w:tblLook w:val="04A0" w:firstRow="1" w:lastRow="0" w:firstColumn="1" w:lastColumn="0" w:noHBand="0" w:noVBand="1"/>
      </w:tblPr>
      <w:tblGrid>
        <w:gridCol w:w="9060"/>
      </w:tblGrid>
      <w:tr w:rsidR="001930B9" w14:paraId="1E984670" w14:textId="77777777" w:rsidTr="001930B9">
        <w:tc>
          <w:tcPr>
            <w:tcW w:w="9060" w:type="dxa"/>
          </w:tcPr>
          <w:p w14:paraId="52D2FEFE" w14:textId="77777777" w:rsidR="001930B9" w:rsidRDefault="001930B9" w:rsidP="001930B9">
            <w:pPr>
              <w:rPr>
                <w:rFonts w:eastAsia="宋体"/>
                <w:b/>
                <w:szCs w:val="22"/>
                <w:lang w:eastAsia="zh-CN"/>
              </w:rPr>
            </w:pPr>
            <w:r>
              <w:rPr>
                <w:b/>
                <w:highlight w:val="green"/>
              </w:rPr>
              <w:t>Agreement</w:t>
            </w:r>
          </w:p>
          <w:p w14:paraId="038D3AFB" w14:textId="77777777" w:rsidR="001930B9" w:rsidRPr="00CF049A" w:rsidRDefault="001930B9" w:rsidP="001930B9">
            <w:pPr>
              <w:numPr>
                <w:ilvl w:val="0"/>
                <w:numId w:val="19"/>
              </w:numPr>
              <w:spacing w:line="220" w:lineRule="exact"/>
              <w:contextualSpacing/>
              <w:jc w:val="both"/>
              <w:rPr>
                <w:iCs/>
                <w:szCs w:val="16"/>
              </w:rPr>
            </w:pPr>
            <w:r w:rsidRPr="007340C4">
              <w:rPr>
                <w:iCs/>
                <w:szCs w:val="16"/>
              </w:rPr>
              <w:t xml:space="preserve">For UL-TDOA, supporting the following for the serving gNB to request a UE to report the Tx TEG association information between UE Tx TEG IDs and SRS resources for positioning, </w:t>
            </w:r>
            <w:r w:rsidRPr="00CF049A">
              <w:rPr>
                <w:iCs/>
                <w:szCs w:val="16"/>
              </w:rPr>
              <w:t>subject to UE capability of supporting UE Tx TEG:</w:t>
            </w:r>
          </w:p>
          <w:p w14:paraId="5C1C6774" w14:textId="77777777" w:rsidR="001930B9" w:rsidRPr="007340C4" w:rsidRDefault="001930B9" w:rsidP="001930B9">
            <w:pPr>
              <w:numPr>
                <w:ilvl w:val="1"/>
                <w:numId w:val="19"/>
              </w:numPr>
              <w:spacing w:line="220" w:lineRule="exact"/>
              <w:contextualSpacing/>
              <w:jc w:val="both"/>
              <w:rPr>
                <w:iCs/>
                <w:szCs w:val="16"/>
              </w:rPr>
            </w:pPr>
            <w:r w:rsidRPr="007340C4">
              <w:rPr>
                <w:iCs/>
                <w:szCs w:val="16"/>
              </w:rPr>
              <w:t xml:space="preserve">Based on a configured periodicity, a UE may report the UE Tx TEG association for the SRS resources for positioning that have already been transmitted during the configured period </w:t>
            </w:r>
          </w:p>
          <w:p w14:paraId="48B9B6CA" w14:textId="77777777" w:rsidR="001930B9" w:rsidRPr="007340C4" w:rsidRDefault="001930B9" w:rsidP="001930B9">
            <w:pPr>
              <w:numPr>
                <w:ilvl w:val="2"/>
                <w:numId w:val="19"/>
              </w:numPr>
              <w:spacing w:line="220" w:lineRule="exact"/>
              <w:contextualSpacing/>
              <w:jc w:val="both"/>
              <w:rPr>
                <w:iCs/>
                <w:color w:val="000000"/>
                <w:szCs w:val="16"/>
              </w:rPr>
            </w:pPr>
            <w:r w:rsidRPr="007340C4">
              <w:rPr>
                <w:iCs/>
                <w:color w:val="000000"/>
                <w:szCs w:val="16"/>
              </w:rPr>
              <w:t>It is up to RAN2 to decide how to indicate the change of the Tx TEG association during the configured period (e.g., using the timestamps)</w:t>
            </w:r>
          </w:p>
          <w:p w14:paraId="17A64192" w14:textId="77777777" w:rsidR="001930B9" w:rsidRPr="007340C4" w:rsidRDefault="001930B9" w:rsidP="001930B9">
            <w:pPr>
              <w:numPr>
                <w:ilvl w:val="2"/>
                <w:numId w:val="19"/>
              </w:numPr>
              <w:spacing w:line="220" w:lineRule="exact"/>
              <w:contextualSpacing/>
              <w:jc w:val="both"/>
              <w:rPr>
                <w:iCs/>
                <w:color w:val="000000"/>
                <w:szCs w:val="16"/>
              </w:rPr>
            </w:pPr>
            <w:r w:rsidRPr="007340C4">
              <w:rPr>
                <w:iCs/>
                <w:color w:val="000000"/>
                <w:szCs w:val="16"/>
              </w:rPr>
              <w:t>It is up to RAN4 to decide when the Tx TEG association is changed</w:t>
            </w:r>
          </w:p>
          <w:p w14:paraId="602E3DE0" w14:textId="77777777" w:rsidR="001930B9" w:rsidRPr="007340C4" w:rsidRDefault="001930B9" w:rsidP="001930B9">
            <w:pPr>
              <w:numPr>
                <w:ilvl w:val="1"/>
                <w:numId w:val="19"/>
              </w:numPr>
              <w:spacing w:line="220" w:lineRule="exact"/>
              <w:contextualSpacing/>
              <w:jc w:val="both"/>
              <w:rPr>
                <w:iCs/>
                <w:szCs w:val="16"/>
              </w:rPr>
            </w:pPr>
            <w:r w:rsidRPr="007340C4">
              <w:rPr>
                <w:iCs/>
                <w:szCs w:val="16"/>
              </w:rPr>
              <w:t>The values of the configurable periodicities are up to RAN2</w:t>
            </w:r>
          </w:p>
          <w:p w14:paraId="6908B149" w14:textId="77777777" w:rsidR="001930B9" w:rsidRPr="007340C4" w:rsidRDefault="001930B9" w:rsidP="001930B9">
            <w:pPr>
              <w:numPr>
                <w:ilvl w:val="1"/>
                <w:numId w:val="19"/>
              </w:numPr>
              <w:spacing w:line="220" w:lineRule="exact"/>
              <w:contextualSpacing/>
              <w:jc w:val="both"/>
              <w:rPr>
                <w:iCs/>
                <w:szCs w:val="16"/>
              </w:rPr>
            </w:pPr>
            <w:r w:rsidRPr="007340C4">
              <w:rPr>
                <w:iCs/>
                <w:szCs w:val="16"/>
              </w:rPr>
              <w:t xml:space="preserve">Note: Tx TEG association information reporting by single request/response mode is assumed already supported with the previous agreement. </w:t>
            </w:r>
          </w:p>
          <w:p w14:paraId="0D86217A" w14:textId="77777777" w:rsidR="001930B9" w:rsidRPr="007340C4" w:rsidRDefault="001930B9" w:rsidP="001930B9">
            <w:pPr>
              <w:numPr>
                <w:ilvl w:val="0"/>
                <w:numId w:val="19"/>
              </w:numPr>
              <w:spacing w:line="220" w:lineRule="exact"/>
              <w:contextualSpacing/>
              <w:jc w:val="both"/>
              <w:rPr>
                <w:iCs/>
                <w:color w:val="000000"/>
                <w:szCs w:val="16"/>
              </w:rPr>
            </w:pPr>
            <w:r w:rsidRPr="007340C4">
              <w:rPr>
                <w:iCs/>
                <w:color w:val="000000"/>
                <w:szCs w:val="16"/>
              </w:rPr>
              <w:t>Send an LS to RAN2/RAN4 (cc: RAN3)</w:t>
            </w:r>
          </w:p>
          <w:p w14:paraId="6DBF04A2" w14:textId="77777777" w:rsidR="001930B9" w:rsidRPr="007340C4" w:rsidRDefault="001930B9" w:rsidP="001930B9">
            <w:pPr>
              <w:numPr>
                <w:ilvl w:val="1"/>
                <w:numId w:val="19"/>
              </w:numPr>
              <w:spacing w:line="220" w:lineRule="exact"/>
              <w:contextualSpacing/>
              <w:jc w:val="both"/>
              <w:rPr>
                <w:iCs/>
                <w:color w:val="000000"/>
                <w:szCs w:val="16"/>
              </w:rPr>
            </w:pPr>
            <w:r w:rsidRPr="007340C4">
              <w:rPr>
                <w:iCs/>
                <w:color w:val="000000"/>
                <w:szCs w:val="16"/>
              </w:rPr>
              <w:t>to RAN2, including the following RAN1’s agreement related to the reporting of the UE Tx TEG, for RAN2 to work on the signaling</w:t>
            </w:r>
          </w:p>
          <w:p w14:paraId="232D5EBD" w14:textId="2F0E43FE" w:rsidR="001930B9" w:rsidRPr="001930B9" w:rsidRDefault="001930B9" w:rsidP="001930B9">
            <w:pPr>
              <w:numPr>
                <w:ilvl w:val="1"/>
                <w:numId w:val="19"/>
              </w:numPr>
              <w:spacing w:line="220" w:lineRule="exact"/>
              <w:contextualSpacing/>
              <w:jc w:val="both"/>
              <w:rPr>
                <w:iCs/>
                <w:color w:val="000000"/>
                <w:szCs w:val="16"/>
              </w:rPr>
            </w:pPr>
            <w:r w:rsidRPr="007340C4">
              <w:rPr>
                <w:iCs/>
                <w:color w:val="000000"/>
                <w:szCs w:val="16"/>
              </w:rPr>
              <w:t>to RAN4 for checking the agreement and work on how to decide when the Tx TEG association is changed</w:t>
            </w:r>
          </w:p>
        </w:tc>
      </w:tr>
    </w:tbl>
    <w:p w14:paraId="3A021FEB" w14:textId="7BF50D28" w:rsidR="008E42FC" w:rsidRDefault="0058712A" w:rsidP="009B5B90">
      <w:pPr>
        <w:pStyle w:val="a0"/>
        <w:spacing w:before="60" w:line="260" w:lineRule="exact"/>
        <w:rPr>
          <w:rFonts w:eastAsiaTheme="minorEastAsia"/>
          <w:sz w:val="21"/>
          <w:szCs w:val="20"/>
          <w:lang w:eastAsia="zh-CN"/>
        </w:rPr>
      </w:pPr>
      <w:r>
        <w:rPr>
          <w:rFonts w:eastAsiaTheme="minorEastAsia"/>
          <w:sz w:val="21"/>
          <w:szCs w:val="20"/>
          <w:lang w:eastAsia="zh-CN"/>
        </w:rPr>
        <w:lastRenderedPageBreak/>
        <w:t>I</w:t>
      </w:r>
      <w:r w:rsidR="00E44BF2">
        <w:rPr>
          <w:rFonts w:eastAsiaTheme="minorEastAsia"/>
          <w:sz w:val="21"/>
          <w:szCs w:val="20"/>
          <w:lang w:eastAsia="zh-CN"/>
        </w:rPr>
        <w:t xml:space="preserve">n addition to UL-TDOA, UE Tx TEG updating </w:t>
      </w:r>
      <w:r w:rsidR="00E87722" w:rsidRPr="00E87722">
        <w:rPr>
          <w:rFonts w:eastAsiaTheme="minorEastAsia"/>
          <w:sz w:val="21"/>
          <w:szCs w:val="20"/>
          <w:lang w:eastAsia="zh-CN"/>
        </w:rPr>
        <w:t>still</w:t>
      </w:r>
      <w:r w:rsidR="00E44BF2">
        <w:rPr>
          <w:rFonts w:eastAsiaTheme="minorEastAsia"/>
          <w:sz w:val="21"/>
          <w:szCs w:val="20"/>
          <w:lang w:eastAsia="zh-CN"/>
        </w:rPr>
        <w:t xml:space="preserve"> occurs in Mu</w:t>
      </w:r>
      <w:r w:rsidR="00E44BF2">
        <w:rPr>
          <w:rFonts w:eastAsiaTheme="minorEastAsia" w:hint="eastAsia"/>
          <w:sz w:val="21"/>
          <w:szCs w:val="20"/>
          <w:lang w:eastAsia="zh-CN"/>
        </w:rPr>
        <w:t>l</w:t>
      </w:r>
      <w:r w:rsidR="00E44BF2">
        <w:rPr>
          <w:rFonts w:eastAsiaTheme="minorEastAsia"/>
          <w:sz w:val="21"/>
          <w:szCs w:val="20"/>
          <w:lang w:eastAsia="zh-CN"/>
        </w:rPr>
        <w:t>ti-RTT</w:t>
      </w:r>
      <w:r w:rsidR="008A6037">
        <w:rPr>
          <w:rFonts w:eastAsiaTheme="minorEastAsia"/>
          <w:sz w:val="21"/>
          <w:szCs w:val="20"/>
          <w:lang w:eastAsia="zh-CN"/>
        </w:rPr>
        <w:t>.</w:t>
      </w:r>
      <w:r w:rsidR="00E44BF2">
        <w:rPr>
          <w:rFonts w:eastAsiaTheme="minorEastAsia"/>
          <w:sz w:val="21"/>
          <w:szCs w:val="20"/>
          <w:lang w:eastAsia="zh-CN"/>
        </w:rPr>
        <w:t xml:space="preserve"> </w:t>
      </w:r>
      <w:r w:rsidR="00BC5E5B">
        <w:rPr>
          <w:rFonts w:eastAsiaTheme="minorEastAsia" w:hint="eastAsia"/>
          <w:sz w:val="21"/>
          <w:szCs w:val="20"/>
          <w:lang w:eastAsia="zh-CN"/>
        </w:rPr>
        <w:t>T</w:t>
      </w:r>
      <w:r w:rsidR="00BC5E5B">
        <w:rPr>
          <w:rFonts w:eastAsiaTheme="minorEastAsia"/>
          <w:sz w:val="21"/>
          <w:szCs w:val="20"/>
          <w:lang w:eastAsia="zh-CN"/>
        </w:rPr>
        <w:t xml:space="preserve">herefore, </w:t>
      </w:r>
      <w:r w:rsidR="005335FB">
        <w:rPr>
          <w:rFonts w:eastAsiaTheme="minorEastAsia"/>
          <w:sz w:val="21"/>
          <w:szCs w:val="20"/>
          <w:lang w:eastAsia="zh-CN"/>
        </w:rPr>
        <w:t>UE Tx TEG updating</w:t>
      </w:r>
      <w:r w:rsidR="005335FB" w:rsidRPr="000E6968">
        <w:rPr>
          <w:iCs/>
          <w:szCs w:val="16"/>
        </w:rPr>
        <w:t xml:space="preserve"> </w:t>
      </w:r>
      <w:r w:rsidR="005335FB">
        <w:rPr>
          <w:iCs/>
          <w:szCs w:val="16"/>
        </w:rPr>
        <w:t>b</w:t>
      </w:r>
      <w:r w:rsidR="005335FB" w:rsidRPr="007340C4">
        <w:rPr>
          <w:iCs/>
          <w:szCs w:val="16"/>
        </w:rPr>
        <w:t>ased on a configured periodicity</w:t>
      </w:r>
      <w:r w:rsidR="005335FB">
        <w:rPr>
          <w:rFonts w:eastAsiaTheme="minorEastAsia"/>
          <w:sz w:val="21"/>
          <w:szCs w:val="20"/>
          <w:lang w:eastAsia="zh-CN"/>
        </w:rPr>
        <w:t xml:space="preserve"> in Multi-RTT</w:t>
      </w:r>
      <w:r w:rsidR="0084657B">
        <w:rPr>
          <w:rFonts w:eastAsiaTheme="minorEastAsia"/>
          <w:sz w:val="21"/>
          <w:szCs w:val="20"/>
          <w:lang w:eastAsia="zh-CN"/>
        </w:rPr>
        <w:t xml:space="preserve"> should also be supported.</w:t>
      </w:r>
      <w:r w:rsidR="0013496C">
        <w:rPr>
          <w:rFonts w:eastAsiaTheme="minorEastAsia"/>
          <w:sz w:val="21"/>
          <w:szCs w:val="20"/>
          <w:lang w:eastAsia="zh-CN"/>
        </w:rPr>
        <w:t xml:space="preserve"> </w:t>
      </w:r>
    </w:p>
    <w:p w14:paraId="0306B856" w14:textId="402FBD9C" w:rsidR="0013496C" w:rsidRDefault="00980AAB" w:rsidP="009B5B90">
      <w:pPr>
        <w:pStyle w:val="a0"/>
        <w:spacing w:before="60" w:line="260" w:lineRule="exact"/>
        <w:rPr>
          <w:rFonts w:eastAsiaTheme="minorEastAsia"/>
          <w:sz w:val="21"/>
          <w:szCs w:val="20"/>
          <w:lang w:eastAsia="zh-CN"/>
        </w:rPr>
      </w:pPr>
      <w:r>
        <w:rPr>
          <w:rFonts w:eastAsiaTheme="minorEastAsia"/>
          <w:sz w:val="21"/>
          <w:szCs w:val="20"/>
          <w:lang w:eastAsia="zh-CN"/>
        </w:rPr>
        <w:t>One of t</w:t>
      </w:r>
      <w:r w:rsidR="00526160">
        <w:rPr>
          <w:rFonts w:eastAsiaTheme="minorEastAsia"/>
          <w:sz w:val="21"/>
          <w:szCs w:val="20"/>
          <w:lang w:eastAsia="zh-CN"/>
        </w:rPr>
        <w:t xml:space="preserve">he issues is whether to </w:t>
      </w:r>
      <w:r w:rsidR="003F40DD">
        <w:rPr>
          <w:rFonts w:eastAsiaTheme="minorEastAsia"/>
          <w:sz w:val="21"/>
          <w:szCs w:val="20"/>
          <w:lang w:eastAsia="zh-CN"/>
        </w:rPr>
        <w:t>include</w:t>
      </w:r>
      <w:r w:rsidR="002A43ED">
        <w:rPr>
          <w:rFonts w:eastAsiaTheme="minorEastAsia"/>
          <w:sz w:val="21"/>
          <w:szCs w:val="20"/>
          <w:lang w:eastAsia="zh-CN"/>
        </w:rPr>
        <w:t xml:space="preserve"> Tx TEG report information </w:t>
      </w:r>
      <w:r w:rsidR="00AE5D27">
        <w:rPr>
          <w:rFonts w:eastAsiaTheme="minorEastAsia"/>
          <w:sz w:val="21"/>
          <w:szCs w:val="20"/>
          <w:lang w:eastAsia="zh-CN"/>
        </w:rPr>
        <w:t xml:space="preserve">in </w:t>
      </w:r>
      <w:r w:rsidR="00EF23FD">
        <w:rPr>
          <w:rFonts w:eastAsiaTheme="minorEastAsia"/>
          <w:sz w:val="21"/>
          <w:szCs w:val="20"/>
          <w:lang w:eastAsia="zh-CN"/>
        </w:rPr>
        <w:t xml:space="preserve">current </w:t>
      </w:r>
      <w:r w:rsidR="00AE5D27">
        <w:rPr>
          <w:rFonts w:eastAsiaTheme="minorEastAsia"/>
          <w:sz w:val="21"/>
          <w:szCs w:val="20"/>
          <w:lang w:eastAsia="zh-CN"/>
        </w:rPr>
        <w:t>Rx-Tx</w:t>
      </w:r>
      <w:r w:rsidR="00BA2E18">
        <w:rPr>
          <w:rFonts w:eastAsiaTheme="minorEastAsia"/>
          <w:sz w:val="21"/>
          <w:szCs w:val="20"/>
          <w:lang w:eastAsia="zh-CN"/>
        </w:rPr>
        <w:t xml:space="preserve"> measurement report or </w:t>
      </w:r>
      <w:r w:rsidR="00840A68">
        <w:rPr>
          <w:rFonts w:eastAsiaTheme="minorEastAsia"/>
          <w:sz w:val="21"/>
          <w:szCs w:val="20"/>
          <w:lang w:eastAsia="zh-CN"/>
        </w:rPr>
        <w:t>in a separate report</w:t>
      </w:r>
      <w:r w:rsidR="002B06CA">
        <w:rPr>
          <w:rFonts w:eastAsiaTheme="minorEastAsia"/>
          <w:sz w:val="21"/>
          <w:szCs w:val="20"/>
          <w:lang w:eastAsia="zh-CN"/>
        </w:rPr>
        <w:t>.</w:t>
      </w:r>
      <w:r w:rsidR="00BB0510">
        <w:rPr>
          <w:rFonts w:eastAsiaTheme="minorEastAsia"/>
          <w:sz w:val="21"/>
          <w:szCs w:val="20"/>
          <w:lang w:eastAsia="zh-CN"/>
        </w:rPr>
        <w:t xml:space="preserve"> </w:t>
      </w:r>
      <w:r w:rsidR="00A002C5" w:rsidRPr="00A002C5">
        <w:rPr>
          <w:rFonts w:eastAsiaTheme="minorEastAsia"/>
          <w:sz w:val="21"/>
          <w:szCs w:val="20"/>
          <w:lang w:eastAsia="zh-CN"/>
        </w:rPr>
        <w:t xml:space="preserve">It depends on the </w:t>
      </w:r>
      <w:r w:rsidR="00A002C5">
        <w:rPr>
          <w:rFonts w:eastAsiaTheme="minorEastAsia"/>
          <w:sz w:val="21"/>
          <w:szCs w:val="20"/>
          <w:lang w:eastAsia="zh-CN"/>
        </w:rPr>
        <w:t xml:space="preserve">IE design </w:t>
      </w:r>
      <w:r w:rsidR="00E020B3">
        <w:rPr>
          <w:rFonts w:eastAsiaTheme="minorEastAsia"/>
          <w:sz w:val="21"/>
          <w:szCs w:val="20"/>
          <w:lang w:eastAsia="zh-CN"/>
        </w:rPr>
        <w:t>based on</w:t>
      </w:r>
      <w:r w:rsidR="00A002C5">
        <w:rPr>
          <w:rFonts w:eastAsiaTheme="minorEastAsia"/>
          <w:sz w:val="21"/>
          <w:szCs w:val="20"/>
          <w:lang w:eastAsia="zh-CN"/>
        </w:rPr>
        <w:t xml:space="preserve"> the </w:t>
      </w:r>
      <w:r w:rsidR="00A002C5" w:rsidRPr="00A002C5">
        <w:rPr>
          <w:rFonts w:eastAsiaTheme="minorEastAsia"/>
          <w:sz w:val="21"/>
          <w:szCs w:val="20"/>
          <w:lang w:eastAsia="zh-CN"/>
        </w:rPr>
        <w:t>following agreement</w:t>
      </w:r>
      <w:r w:rsidR="00E020B3">
        <w:rPr>
          <w:rFonts w:eastAsiaTheme="minorEastAsia"/>
          <w:sz w:val="21"/>
          <w:szCs w:val="20"/>
          <w:lang w:eastAsia="zh-CN"/>
        </w:rPr>
        <w:t xml:space="preserve"> of UE Tx TEG</w:t>
      </w:r>
      <w:r w:rsidR="00A002C5" w:rsidRPr="00A002C5">
        <w:rPr>
          <w:rFonts w:eastAsiaTheme="minorEastAsia"/>
          <w:sz w:val="21"/>
          <w:szCs w:val="20"/>
          <w:lang w:eastAsia="zh-CN"/>
        </w:rPr>
        <w:t>,</w:t>
      </w:r>
      <w:r w:rsidR="00A002C5">
        <w:rPr>
          <w:rFonts w:eastAsiaTheme="minorEastAsia"/>
          <w:sz w:val="21"/>
          <w:szCs w:val="20"/>
          <w:lang w:eastAsia="zh-CN"/>
        </w:rPr>
        <w:t xml:space="preserve"> that is,</w:t>
      </w:r>
      <w:r w:rsidR="00A002C5" w:rsidRPr="00A002C5">
        <w:rPr>
          <w:rFonts w:eastAsiaTheme="minorEastAsia"/>
          <w:sz w:val="21"/>
          <w:szCs w:val="20"/>
          <w:lang w:eastAsia="zh-CN"/>
        </w:rPr>
        <w:t xml:space="preserve"> </w:t>
      </w:r>
      <w:r w:rsidR="006732C0">
        <w:rPr>
          <w:rFonts w:eastAsiaTheme="minorEastAsia"/>
          <w:sz w:val="21"/>
          <w:szCs w:val="20"/>
          <w:lang w:eastAsia="zh-CN"/>
        </w:rPr>
        <w:t xml:space="preserve">if </w:t>
      </w:r>
      <w:r w:rsidR="00392BD9">
        <w:rPr>
          <w:rFonts w:eastAsiaTheme="minorEastAsia"/>
          <w:sz w:val="21"/>
          <w:szCs w:val="20"/>
          <w:lang w:eastAsia="zh-CN"/>
        </w:rPr>
        <w:t xml:space="preserve">the Tx TEG request/report </w:t>
      </w:r>
      <w:r w:rsidR="002E18C6">
        <w:rPr>
          <w:rFonts w:eastAsiaTheme="minorEastAsia"/>
          <w:sz w:val="21"/>
          <w:szCs w:val="20"/>
          <w:lang w:eastAsia="zh-CN"/>
        </w:rPr>
        <w:t>in the following agreement</w:t>
      </w:r>
      <w:r w:rsidR="00073CB0">
        <w:rPr>
          <w:rFonts w:eastAsiaTheme="minorEastAsia"/>
          <w:sz w:val="21"/>
          <w:szCs w:val="20"/>
          <w:lang w:eastAsia="zh-CN"/>
        </w:rPr>
        <w:t xml:space="preserve"> </w:t>
      </w:r>
      <w:r w:rsidR="00392BD9">
        <w:rPr>
          <w:rFonts w:eastAsiaTheme="minorEastAsia"/>
          <w:sz w:val="21"/>
          <w:szCs w:val="20"/>
          <w:lang w:eastAsia="zh-CN"/>
        </w:rPr>
        <w:t>can be included in the Rx-Tx measurement request/report IE, then the periodic Tx TEG updating</w:t>
      </w:r>
      <w:r w:rsidR="00E71242">
        <w:rPr>
          <w:rFonts w:eastAsiaTheme="minorEastAsia"/>
          <w:sz w:val="21"/>
          <w:szCs w:val="20"/>
          <w:lang w:eastAsia="zh-CN"/>
        </w:rPr>
        <w:t xml:space="preserve"> can also be used in the same way.</w:t>
      </w:r>
      <w:r w:rsidR="00747FB3">
        <w:rPr>
          <w:rFonts w:eastAsiaTheme="minorEastAsia"/>
          <w:sz w:val="21"/>
          <w:szCs w:val="20"/>
          <w:lang w:eastAsia="zh-CN"/>
        </w:rPr>
        <w:t xml:space="preserve"> </w:t>
      </w:r>
      <w:r w:rsidR="00747FB3" w:rsidRPr="00747FB3">
        <w:rPr>
          <w:rFonts w:eastAsiaTheme="minorEastAsia"/>
          <w:sz w:val="21"/>
          <w:szCs w:val="20"/>
          <w:lang w:eastAsia="zh-CN"/>
        </w:rPr>
        <w:t xml:space="preserve">From our point of view, such issues involving </w:t>
      </w:r>
      <w:r w:rsidR="00747FB3">
        <w:rPr>
          <w:rFonts w:eastAsiaTheme="minorEastAsia"/>
          <w:sz w:val="21"/>
          <w:szCs w:val="20"/>
          <w:lang w:eastAsia="zh-CN"/>
        </w:rPr>
        <w:t>LPP</w:t>
      </w:r>
      <w:r w:rsidR="00747FB3" w:rsidRPr="00747FB3">
        <w:rPr>
          <w:rFonts w:eastAsiaTheme="minorEastAsia"/>
          <w:sz w:val="21"/>
          <w:szCs w:val="20"/>
          <w:lang w:eastAsia="zh-CN"/>
        </w:rPr>
        <w:t xml:space="preserve"> IE design are best left to RAN2.</w:t>
      </w:r>
    </w:p>
    <w:tbl>
      <w:tblPr>
        <w:tblStyle w:val="af2"/>
        <w:tblW w:w="0" w:type="auto"/>
        <w:tblLook w:val="04A0" w:firstRow="1" w:lastRow="0" w:firstColumn="1" w:lastColumn="0" w:noHBand="0" w:noVBand="1"/>
      </w:tblPr>
      <w:tblGrid>
        <w:gridCol w:w="9060"/>
      </w:tblGrid>
      <w:tr w:rsidR="00BB0510" w14:paraId="1588EE59" w14:textId="77777777" w:rsidTr="00BB0510">
        <w:tc>
          <w:tcPr>
            <w:tcW w:w="9060" w:type="dxa"/>
          </w:tcPr>
          <w:p w14:paraId="46B72985" w14:textId="77777777" w:rsidR="00BB0510" w:rsidRPr="005E4BE4" w:rsidRDefault="00BB0510" w:rsidP="00BB0510">
            <w:pPr>
              <w:rPr>
                <w:b/>
              </w:rPr>
            </w:pPr>
            <w:r w:rsidRPr="005E4BE4">
              <w:rPr>
                <w:b/>
                <w:highlight w:val="green"/>
              </w:rPr>
              <w:t>Agreement</w:t>
            </w:r>
          </w:p>
          <w:p w14:paraId="7BC0B58B" w14:textId="77777777" w:rsidR="00BB0510" w:rsidRDefault="00BB0510" w:rsidP="00BB0510">
            <w:r>
              <w:t>Confirm and modify the working assumption with the following modifications:</w:t>
            </w:r>
          </w:p>
          <w:p w14:paraId="7A7148B3" w14:textId="77777777" w:rsidR="00BB0510" w:rsidRPr="00BB0510" w:rsidRDefault="00BB0510" w:rsidP="00BB0510">
            <w:pPr>
              <w:pStyle w:val="af3"/>
              <w:widowControl/>
              <w:numPr>
                <w:ilvl w:val="0"/>
                <w:numId w:val="40"/>
              </w:numPr>
              <w:tabs>
                <w:tab w:val="left" w:pos="360"/>
                <w:tab w:val="left" w:pos="720"/>
              </w:tabs>
              <w:ind w:firstLineChars="0"/>
              <w:contextualSpacing/>
              <w:jc w:val="left"/>
              <w:rPr>
                <w:rFonts w:ascii="Times New Roman" w:hAnsi="Times New Roman"/>
                <w:sz w:val="20"/>
                <w:lang w:eastAsia="zh-CN"/>
              </w:rPr>
            </w:pPr>
            <w:r w:rsidRPr="00BB0510">
              <w:rPr>
                <w:rFonts w:ascii="Times New Roman" w:hAnsi="Times New Roman"/>
                <w:sz w:val="20"/>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66FF04F8" w14:textId="77777777" w:rsidR="00BB0510" w:rsidRPr="00BB0510" w:rsidRDefault="00BB0510" w:rsidP="00BB0510">
            <w:pPr>
              <w:pStyle w:val="af3"/>
              <w:widowControl/>
              <w:numPr>
                <w:ilvl w:val="1"/>
                <w:numId w:val="40"/>
              </w:numPr>
              <w:tabs>
                <w:tab w:val="left" w:pos="360"/>
                <w:tab w:val="left" w:pos="720"/>
              </w:tabs>
              <w:ind w:firstLineChars="0"/>
              <w:contextualSpacing/>
              <w:jc w:val="left"/>
              <w:rPr>
                <w:rFonts w:ascii="Times New Roman" w:hAnsi="Times New Roman"/>
                <w:strike/>
                <w:color w:val="FF0000"/>
                <w:sz w:val="20"/>
                <w:lang w:eastAsia="zh-CN"/>
              </w:rPr>
            </w:pPr>
            <w:r w:rsidRPr="00BB0510">
              <w:rPr>
                <w:rFonts w:ascii="Times New Roman" w:hAnsi="Times New Roman"/>
                <w:strike/>
                <w:color w:val="FF0000"/>
                <w:sz w:val="20"/>
                <w:lang w:eastAsia="zh-CN"/>
              </w:rPr>
              <w:t xml:space="preserve">FFS: whether to support the LMF to forward the association information to the serving and neighboring </w:t>
            </w:r>
            <w:proofErr w:type="spellStart"/>
            <w:r w:rsidRPr="00BB0510">
              <w:rPr>
                <w:rFonts w:ascii="Times New Roman" w:hAnsi="Times New Roman"/>
                <w:strike/>
                <w:color w:val="FF0000"/>
                <w:sz w:val="20"/>
                <w:lang w:eastAsia="zh-CN"/>
              </w:rPr>
              <w:t>gNBs</w:t>
            </w:r>
            <w:proofErr w:type="spellEnd"/>
          </w:p>
          <w:p w14:paraId="670DBFEE" w14:textId="02796257" w:rsidR="00BB0510" w:rsidRPr="00BB0510" w:rsidRDefault="00BB0510" w:rsidP="00BB0510">
            <w:pPr>
              <w:pStyle w:val="af3"/>
              <w:widowControl/>
              <w:numPr>
                <w:ilvl w:val="1"/>
                <w:numId w:val="40"/>
              </w:numPr>
              <w:tabs>
                <w:tab w:val="left" w:pos="360"/>
                <w:tab w:val="left" w:pos="720"/>
              </w:tabs>
              <w:ind w:firstLineChars="0"/>
              <w:contextualSpacing/>
              <w:jc w:val="left"/>
              <w:rPr>
                <w:lang w:eastAsia="zh-CN"/>
              </w:rPr>
            </w:pPr>
            <w:r w:rsidRPr="00BB0510">
              <w:rPr>
                <w:rFonts w:ascii="Times New Roman" w:hAnsi="Times New Roman"/>
                <w:sz w:val="20"/>
                <w:lang w:eastAsia="zh-CN"/>
              </w:rPr>
              <w:t>UE should report its capability of supporting multiple UE Tx TEGs for Multi-RTT directly to the LMF.</w:t>
            </w:r>
          </w:p>
        </w:tc>
      </w:tr>
    </w:tbl>
    <w:p w14:paraId="1B0A8146" w14:textId="5120A5C4" w:rsidR="0090477B" w:rsidRPr="001F1B0C" w:rsidRDefault="0090477B" w:rsidP="001F1B0C">
      <w:pPr>
        <w:pStyle w:val="a0"/>
        <w:spacing w:before="60" w:line="260" w:lineRule="exact"/>
        <w:rPr>
          <w:rFonts w:eastAsiaTheme="minorEastAsia"/>
          <w:sz w:val="21"/>
          <w:szCs w:val="20"/>
          <w:lang w:eastAsia="zh-CN"/>
        </w:rPr>
      </w:pPr>
      <w:r>
        <w:rPr>
          <w:rFonts w:eastAsiaTheme="minorEastAsia"/>
          <w:sz w:val="21"/>
          <w:szCs w:val="20"/>
          <w:lang w:eastAsia="zh-CN"/>
        </w:rPr>
        <w:t>In addition, regarding</w:t>
      </w:r>
      <w:r w:rsidRPr="00FF33F5">
        <w:rPr>
          <w:rFonts w:eastAsiaTheme="minorEastAsia"/>
          <w:szCs w:val="20"/>
          <w:lang w:eastAsia="zh-CN"/>
        </w:rPr>
        <w:t xml:space="preserve"> </w:t>
      </w:r>
      <w:r w:rsidR="00FF33F5" w:rsidRPr="00FF33F5">
        <w:rPr>
          <w:rFonts w:eastAsia="宋体"/>
          <w:szCs w:val="20"/>
          <w:lang w:eastAsia="zh-CN"/>
        </w:rPr>
        <w:t>the condition when the TEG association is changed</w:t>
      </w:r>
      <w:r w:rsidR="00FF33F5">
        <w:rPr>
          <w:rFonts w:eastAsia="宋体"/>
          <w:szCs w:val="20"/>
          <w:lang w:eastAsia="zh-CN"/>
        </w:rPr>
        <w:t xml:space="preserve">, </w:t>
      </w:r>
      <w:r w:rsidR="00FB3D28">
        <w:rPr>
          <w:rFonts w:eastAsia="宋体"/>
          <w:szCs w:val="20"/>
          <w:lang w:eastAsia="zh-CN"/>
        </w:rPr>
        <w:t>the following conclusion was achieved by RAN4[</w:t>
      </w:r>
      <w:r w:rsidR="00571596">
        <w:rPr>
          <w:rFonts w:eastAsia="宋体"/>
          <w:szCs w:val="20"/>
          <w:lang w:eastAsia="zh-CN"/>
        </w:rPr>
        <w:t>3</w:t>
      </w:r>
      <w:r w:rsidR="00FB3D28">
        <w:rPr>
          <w:rFonts w:eastAsia="宋体"/>
          <w:szCs w:val="20"/>
          <w:lang w:eastAsia="zh-CN"/>
        </w:rPr>
        <w:t>]</w:t>
      </w:r>
      <w:r w:rsidR="001F1B0C">
        <w:rPr>
          <w:rFonts w:eastAsia="宋体"/>
          <w:szCs w:val="20"/>
          <w:lang w:eastAsia="zh-CN"/>
        </w:rPr>
        <w:t xml:space="preserve">, so </w:t>
      </w:r>
      <w:r w:rsidR="001F1B0C" w:rsidRPr="00BC5E5B">
        <w:rPr>
          <w:rFonts w:eastAsiaTheme="minorEastAsia"/>
          <w:sz w:val="21"/>
          <w:szCs w:val="20"/>
          <w:lang w:eastAsia="zh-CN"/>
        </w:rPr>
        <w:t>there is no need for RAN4 to participate</w:t>
      </w:r>
      <w:r w:rsidR="001F1B0C">
        <w:rPr>
          <w:rFonts w:eastAsiaTheme="minorEastAsia"/>
          <w:sz w:val="21"/>
          <w:szCs w:val="20"/>
          <w:lang w:eastAsia="zh-CN"/>
        </w:rPr>
        <w:t xml:space="preserve"> i</w:t>
      </w:r>
      <w:r w:rsidR="001F1B0C" w:rsidRPr="00BC5E5B">
        <w:rPr>
          <w:rFonts w:eastAsiaTheme="minorEastAsia"/>
          <w:sz w:val="21"/>
          <w:szCs w:val="20"/>
          <w:lang w:eastAsia="zh-CN"/>
        </w:rPr>
        <w:t>n the conclusion</w:t>
      </w:r>
      <w:r w:rsidR="001F1B0C">
        <w:rPr>
          <w:rFonts w:eastAsiaTheme="minorEastAsia"/>
          <w:sz w:val="21"/>
          <w:szCs w:val="20"/>
          <w:lang w:eastAsia="zh-CN"/>
        </w:rPr>
        <w:t xml:space="preserve"> of Multi-RTT</w:t>
      </w:r>
      <w:r w:rsidR="001F1B0C" w:rsidRPr="00BC5E5B">
        <w:rPr>
          <w:rFonts w:eastAsiaTheme="minorEastAsia"/>
          <w:sz w:val="21"/>
          <w:szCs w:val="20"/>
          <w:lang w:eastAsia="zh-CN"/>
        </w:rPr>
        <w:t>.</w:t>
      </w:r>
    </w:p>
    <w:tbl>
      <w:tblPr>
        <w:tblStyle w:val="af2"/>
        <w:tblW w:w="0" w:type="auto"/>
        <w:tblLook w:val="04A0" w:firstRow="1" w:lastRow="0" w:firstColumn="1" w:lastColumn="0" w:noHBand="0" w:noVBand="1"/>
      </w:tblPr>
      <w:tblGrid>
        <w:gridCol w:w="9060"/>
      </w:tblGrid>
      <w:tr w:rsidR="00FF33F5" w14:paraId="661BFDC2" w14:textId="77777777" w:rsidTr="00FF33F5">
        <w:tc>
          <w:tcPr>
            <w:tcW w:w="9060" w:type="dxa"/>
          </w:tcPr>
          <w:p w14:paraId="6D621066" w14:textId="0D4FFE86" w:rsidR="00FF33F5" w:rsidRPr="00FF33F5" w:rsidRDefault="00FF33F5" w:rsidP="00FF33F5">
            <w:pPr>
              <w:spacing w:before="120" w:after="120"/>
              <w:jc w:val="both"/>
              <w:rPr>
                <w:b/>
                <w:sz w:val="22"/>
              </w:rPr>
            </w:pPr>
            <w:r w:rsidRPr="00FF33F5">
              <w:rPr>
                <w:rFonts w:eastAsia="宋体"/>
                <w:lang w:eastAsia="zh-CN"/>
              </w:rPr>
              <w:t xml:space="preserve">The UE Tx TEG association between UE Tx TEG IDs and SRS resources for positioning is up to UE implementation, so it is not necessary nor practical to define the condition when the TEG association is changed. </w:t>
            </w:r>
          </w:p>
        </w:tc>
      </w:tr>
    </w:tbl>
    <w:p w14:paraId="02E0DA1B" w14:textId="6EC9574E" w:rsidR="009B5B90" w:rsidRDefault="005678A2" w:rsidP="009B5B90">
      <w:pPr>
        <w:pStyle w:val="a0"/>
        <w:spacing w:before="60" w:line="260" w:lineRule="exact"/>
        <w:rPr>
          <w:rFonts w:eastAsiaTheme="minorEastAsia"/>
          <w:sz w:val="21"/>
          <w:szCs w:val="20"/>
          <w:lang w:eastAsia="zh-CN"/>
        </w:rPr>
      </w:pPr>
      <w:r>
        <w:rPr>
          <w:rFonts w:eastAsiaTheme="minorEastAsia"/>
          <w:sz w:val="21"/>
          <w:szCs w:val="20"/>
          <w:lang w:eastAsia="zh-CN"/>
        </w:rPr>
        <w:t xml:space="preserve">Therefore, </w:t>
      </w:r>
      <w:r w:rsidR="00BC5E5B">
        <w:rPr>
          <w:rFonts w:eastAsiaTheme="minorEastAsia"/>
          <w:sz w:val="21"/>
          <w:szCs w:val="20"/>
          <w:lang w:eastAsia="zh-CN"/>
        </w:rPr>
        <w:t xml:space="preserve">as a mirror </w:t>
      </w:r>
      <w:r w:rsidR="00086C00">
        <w:rPr>
          <w:rFonts w:eastAsiaTheme="minorEastAsia"/>
          <w:sz w:val="21"/>
          <w:szCs w:val="20"/>
          <w:lang w:eastAsia="zh-CN"/>
        </w:rPr>
        <w:t>conclusion</w:t>
      </w:r>
      <w:r w:rsidR="00E8283F">
        <w:rPr>
          <w:rFonts w:eastAsiaTheme="minorEastAsia"/>
          <w:sz w:val="21"/>
          <w:szCs w:val="20"/>
          <w:lang w:eastAsia="zh-CN"/>
        </w:rPr>
        <w:t xml:space="preserve"> as</w:t>
      </w:r>
      <w:r w:rsidR="00E8283F" w:rsidRPr="00E8283F">
        <w:rPr>
          <w:rFonts w:eastAsiaTheme="minorEastAsia"/>
          <w:sz w:val="21"/>
          <w:szCs w:val="20"/>
          <w:lang w:eastAsia="zh-CN"/>
        </w:rPr>
        <w:t xml:space="preserve"> </w:t>
      </w:r>
      <w:r w:rsidR="00E8283F">
        <w:rPr>
          <w:rFonts w:eastAsiaTheme="minorEastAsia"/>
          <w:sz w:val="21"/>
          <w:szCs w:val="20"/>
          <w:lang w:eastAsia="zh-CN"/>
        </w:rPr>
        <w:t>UL-TDOA</w:t>
      </w:r>
      <w:r w:rsidR="00BC5E5B">
        <w:rPr>
          <w:rFonts w:eastAsiaTheme="minorEastAsia"/>
          <w:sz w:val="21"/>
          <w:szCs w:val="20"/>
          <w:lang w:eastAsia="zh-CN"/>
        </w:rPr>
        <w:t>, we support UE Tx TEG updating</w:t>
      </w:r>
      <w:r w:rsidR="000E6968" w:rsidRPr="000E6968">
        <w:rPr>
          <w:iCs/>
          <w:szCs w:val="16"/>
        </w:rPr>
        <w:t xml:space="preserve"> </w:t>
      </w:r>
      <w:r w:rsidR="00BC5E5B">
        <w:rPr>
          <w:rFonts w:eastAsiaTheme="minorEastAsia"/>
          <w:sz w:val="21"/>
          <w:szCs w:val="20"/>
          <w:lang w:eastAsia="zh-CN"/>
        </w:rPr>
        <w:t xml:space="preserve">in Multi-RTT with minor changes as the following proposal. </w:t>
      </w:r>
    </w:p>
    <w:p w14:paraId="34380577" w14:textId="77777777" w:rsidR="00BC5E5B" w:rsidRPr="005B5281" w:rsidRDefault="00BC5E5B" w:rsidP="00A03D0D">
      <w:pPr>
        <w:pStyle w:val="a0"/>
        <w:numPr>
          <w:ilvl w:val="0"/>
          <w:numId w:val="11"/>
        </w:numPr>
        <w:spacing w:beforeLines="50" w:before="180" w:line="260" w:lineRule="exact"/>
        <w:rPr>
          <w:rFonts w:eastAsiaTheme="minorEastAsia"/>
          <w:b/>
          <w:i/>
          <w:szCs w:val="20"/>
          <w:lang w:eastAsia="zh-CN"/>
        </w:rPr>
      </w:pPr>
    </w:p>
    <w:p w14:paraId="184DB4E2" w14:textId="45339187" w:rsidR="00BC5E5B" w:rsidRPr="00E8283F" w:rsidRDefault="00BC5E5B" w:rsidP="00BC5E5B">
      <w:pPr>
        <w:pStyle w:val="a0"/>
        <w:numPr>
          <w:ilvl w:val="0"/>
          <w:numId w:val="10"/>
        </w:numPr>
        <w:spacing w:line="260" w:lineRule="exact"/>
        <w:rPr>
          <w:rFonts w:eastAsiaTheme="minorEastAsia"/>
          <w:b/>
          <w:i/>
          <w:szCs w:val="20"/>
          <w:lang w:eastAsia="zh-CN"/>
        </w:rPr>
      </w:pPr>
      <w:r w:rsidRPr="00E8283F">
        <w:rPr>
          <w:rFonts w:eastAsiaTheme="minorEastAsia"/>
          <w:b/>
          <w:i/>
          <w:sz w:val="21"/>
          <w:szCs w:val="20"/>
          <w:lang w:eastAsia="zh-CN"/>
        </w:rPr>
        <w:t xml:space="preserve">Support UE Tx TEG updating in Multi-RTT as the following </w:t>
      </w:r>
    </w:p>
    <w:tbl>
      <w:tblPr>
        <w:tblStyle w:val="af2"/>
        <w:tblW w:w="0" w:type="auto"/>
        <w:tblInd w:w="704" w:type="dxa"/>
        <w:tblLook w:val="04A0" w:firstRow="1" w:lastRow="0" w:firstColumn="1" w:lastColumn="0" w:noHBand="0" w:noVBand="1"/>
      </w:tblPr>
      <w:tblGrid>
        <w:gridCol w:w="8356"/>
      </w:tblGrid>
      <w:tr w:rsidR="00BC5E5B" w14:paraId="1F6426B5" w14:textId="77777777" w:rsidTr="00BC5E5B">
        <w:tc>
          <w:tcPr>
            <w:tcW w:w="8356" w:type="dxa"/>
          </w:tcPr>
          <w:p w14:paraId="544C868D" w14:textId="44FE3528" w:rsidR="00BC5E5B" w:rsidRPr="007340C4" w:rsidRDefault="00BC5E5B" w:rsidP="00BC5E5B">
            <w:pPr>
              <w:numPr>
                <w:ilvl w:val="0"/>
                <w:numId w:val="19"/>
              </w:numPr>
              <w:spacing w:line="220" w:lineRule="exact"/>
              <w:contextualSpacing/>
              <w:jc w:val="both"/>
              <w:rPr>
                <w:iCs/>
                <w:szCs w:val="16"/>
              </w:rPr>
            </w:pPr>
            <w:r w:rsidRPr="007340C4">
              <w:rPr>
                <w:iCs/>
                <w:szCs w:val="16"/>
              </w:rPr>
              <w:t xml:space="preserve">For </w:t>
            </w:r>
            <w:r w:rsidRPr="00BC5E5B">
              <w:rPr>
                <w:iCs/>
                <w:strike/>
                <w:color w:val="FF0000"/>
                <w:szCs w:val="16"/>
              </w:rPr>
              <w:t>UL-TDOA</w:t>
            </w:r>
            <w:r>
              <w:rPr>
                <w:iCs/>
                <w:strike/>
                <w:color w:val="FF0000"/>
                <w:szCs w:val="16"/>
              </w:rPr>
              <w:t xml:space="preserve"> </w:t>
            </w:r>
            <w:r w:rsidRPr="00BC5E5B">
              <w:rPr>
                <w:iCs/>
                <w:color w:val="FF0000"/>
                <w:szCs w:val="16"/>
                <w:u w:val="single"/>
              </w:rPr>
              <w:t>Multi-RTT</w:t>
            </w:r>
            <w:r w:rsidRPr="007340C4">
              <w:rPr>
                <w:iCs/>
                <w:szCs w:val="16"/>
              </w:rPr>
              <w:t xml:space="preserve">, supporting the following for the </w:t>
            </w:r>
            <w:r w:rsidRPr="00BC5E5B">
              <w:rPr>
                <w:iCs/>
                <w:strike/>
                <w:color w:val="FF0000"/>
                <w:szCs w:val="16"/>
              </w:rPr>
              <w:t>serving gNB</w:t>
            </w:r>
            <w:r>
              <w:rPr>
                <w:iCs/>
                <w:strike/>
                <w:color w:val="FF0000"/>
                <w:szCs w:val="16"/>
              </w:rPr>
              <w:t xml:space="preserve"> </w:t>
            </w:r>
            <w:r w:rsidRPr="00BC5E5B">
              <w:rPr>
                <w:iCs/>
                <w:color w:val="FF0000"/>
                <w:szCs w:val="16"/>
                <w:u w:val="single"/>
              </w:rPr>
              <w:t>LMF</w:t>
            </w:r>
            <w:r w:rsidRPr="007340C4">
              <w:rPr>
                <w:iCs/>
                <w:szCs w:val="16"/>
              </w:rPr>
              <w:t xml:space="preserve"> to request a UE to report the Tx TEG association information between UE Tx TEG IDs and SRS resources for positioning, subject to UE capability of supporting UE Tx TEG:</w:t>
            </w:r>
          </w:p>
          <w:p w14:paraId="16D2A086" w14:textId="77777777" w:rsidR="00BC5E5B" w:rsidRPr="007340C4" w:rsidRDefault="00BC5E5B" w:rsidP="00BC5E5B">
            <w:pPr>
              <w:numPr>
                <w:ilvl w:val="1"/>
                <w:numId w:val="19"/>
              </w:numPr>
              <w:spacing w:line="220" w:lineRule="exact"/>
              <w:contextualSpacing/>
              <w:jc w:val="both"/>
              <w:rPr>
                <w:iCs/>
                <w:szCs w:val="16"/>
              </w:rPr>
            </w:pPr>
            <w:r w:rsidRPr="007340C4">
              <w:rPr>
                <w:iCs/>
                <w:szCs w:val="16"/>
              </w:rPr>
              <w:t xml:space="preserve">Based on a configured periodicity, a UE may report the UE Tx TEG association for the SRS resources for positioning that have already been transmitted during the configured period </w:t>
            </w:r>
          </w:p>
          <w:p w14:paraId="2964EB3B" w14:textId="77777777" w:rsidR="00BC5E5B" w:rsidRPr="007340C4" w:rsidRDefault="00BC5E5B" w:rsidP="00BC5E5B">
            <w:pPr>
              <w:numPr>
                <w:ilvl w:val="2"/>
                <w:numId w:val="19"/>
              </w:numPr>
              <w:spacing w:line="220" w:lineRule="exact"/>
              <w:contextualSpacing/>
              <w:jc w:val="both"/>
              <w:rPr>
                <w:iCs/>
                <w:color w:val="000000"/>
                <w:szCs w:val="16"/>
              </w:rPr>
            </w:pPr>
            <w:r w:rsidRPr="007340C4">
              <w:rPr>
                <w:iCs/>
                <w:color w:val="000000"/>
                <w:szCs w:val="16"/>
              </w:rPr>
              <w:t>It is up to RAN2 to decide how to indicate the change of the Tx TEG association during the configured period (e.g., using the timestamps)</w:t>
            </w:r>
          </w:p>
          <w:p w14:paraId="1FA0F2E7" w14:textId="77777777" w:rsidR="00BC5E5B" w:rsidRPr="00BC5E5B" w:rsidRDefault="00BC5E5B" w:rsidP="00BC5E5B">
            <w:pPr>
              <w:numPr>
                <w:ilvl w:val="2"/>
                <w:numId w:val="19"/>
              </w:numPr>
              <w:spacing w:line="220" w:lineRule="exact"/>
              <w:contextualSpacing/>
              <w:jc w:val="both"/>
              <w:rPr>
                <w:iCs/>
                <w:strike/>
                <w:color w:val="FF0000"/>
                <w:szCs w:val="16"/>
              </w:rPr>
            </w:pPr>
            <w:r w:rsidRPr="00BC5E5B">
              <w:rPr>
                <w:iCs/>
                <w:strike/>
                <w:color w:val="FF0000"/>
                <w:szCs w:val="16"/>
              </w:rPr>
              <w:t>It is up to RAN4 to decide when the Tx TEG association is changed</w:t>
            </w:r>
          </w:p>
          <w:p w14:paraId="7C9351CB" w14:textId="1BEEE35E" w:rsidR="00BC5E5B" w:rsidRDefault="00BC5E5B" w:rsidP="00BC5E5B">
            <w:pPr>
              <w:numPr>
                <w:ilvl w:val="1"/>
                <w:numId w:val="19"/>
              </w:numPr>
              <w:spacing w:line="220" w:lineRule="exact"/>
              <w:contextualSpacing/>
              <w:jc w:val="both"/>
              <w:rPr>
                <w:iCs/>
                <w:szCs w:val="16"/>
              </w:rPr>
            </w:pPr>
            <w:r w:rsidRPr="007340C4">
              <w:rPr>
                <w:iCs/>
                <w:szCs w:val="16"/>
              </w:rPr>
              <w:t>The values of the configurable periodicities are up to RAN2</w:t>
            </w:r>
          </w:p>
          <w:p w14:paraId="36954725" w14:textId="27A36944" w:rsidR="00FA376D" w:rsidRPr="00FA376D" w:rsidRDefault="00FA376D" w:rsidP="00BC5E5B">
            <w:pPr>
              <w:numPr>
                <w:ilvl w:val="1"/>
                <w:numId w:val="19"/>
              </w:numPr>
              <w:spacing w:line="220" w:lineRule="exact"/>
              <w:contextualSpacing/>
              <w:jc w:val="both"/>
              <w:rPr>
                <w:iCs/>
                <w:color w:val="FF0000"/>
                <w:szCs w:val="16"/>
                <w:u w:val="single"/>
              </w:rPr>
            </w:pPr>
            <w:r w:rsidRPr="00FA376D">
              <w:rPr>
                <w:rFonts w:eastAsiaTheme="minorEastAsia" w:hint="eastAsia"/>
                <w:iCs/>
                <w:color w:val="FF0000"/>
                <w:szCs w:val="16"/>
                <w:u w:val="single"/>
                <w:lang w:eastAsia="zh-CN"/>
              </w:rPr>
              <w:t>I</w:t>
            </w:r>
            <w:r w:rsidRPr="00FA376D">
              <w:rPr>
                <w:rFonts w:eastAsiaTheme="minorEastAsia"/>
                <w:iCs/>
                <w:color w:val="FF0000"/>
                <w:szCs w:val="16"/>
                <w:u w:val="single"/>
                <w:lang w:eastAsia="zh-CN"/>
              </w:rPr>
              <w:t>t is up to RAN2</w:t>
            </w:r>
            <w:r w:rsidR="00992BE9">
              <w:rPr>
                <w:rFonts w:eastAsiaTheme="minorEastAsia"/>
                <w:iCs/>
                <w:color w:val="FF0000"/>
                <w:szCs w:val="16"/>
                <w:u w:val="single"/>
                <w:lang w:eastAsia="zh-CN"/>
              </w:rPr>
              <w:t xml:space="preserve"> to decide</w:t>
            </w:r>
            <w:r w:rsidR="00763685" w:rsidRPr="00763685">
              <w:rPr>
                <w:color w:val="FF0000"/>
                <w:u w:val="single"/>
              </w:rPr>
              <w:t xml:space="preserve"> </w:t>
            </w:r>
            <w:r w:rsidR="00763685">
              <w:rPr>
                <w:color w:val="FF0000"/>
                <w:u w:val="single"/>
              </w:rPr>
              <w:t xml:space="preserve">whether to include UE </w:t>
            </w:r>
            <w:r w:rsidR="00763685" w:rsidRPr="00763685">
              <w:rPr>
                <w:rFonts w:eastAsiaTheme="minorEastAsia"/>
                <w:iCs/>
                <w:color w:val="FF0000"/>
                <w:szCs w:val="16"/>
                <w:u w:val="single"/>
                <w:lang w:eastAsia="zh-CN"/>
              </w:rPr>
              <w:t>Tx TEG</w:t>
            </w:r>
            <w:r w:rsidR="00763685">
              <w:rPr>
                <w:rFonts w:eastAsiaTheme="minorEastAsia"/>
                <w:iCs/>
                <w:color w:val="FF0000"/>
                <w:szCs w:val="16"/>
                <w:u w:val="single"/>
                <w:lang w:eastAsia="zh-CN"/>
              </w:rPr>
              <w:t xml:space="preserve"> association information</w:t>
            </w:r>
            <w:r w:rsidR="00763685" w:rsidRPr="00763685">
              <w:rPr>
                <w:rFonts w:eastAsiaTheme="minorEastAsia"/>
                <w:iCs/>
                <w:color w:val="FF0000"/>
                <w:szCs w:val="16"/>
                <w:u w:val="single"/>
                <w:lang w:eastAsia="zh-CN"/>
              </w:rPr>
              <w:t xml:space="preserve"> request/report </w:t>
            </w:r>
            <w:r w:rsidR="00763685">
              <w:rPr>
                <w:rFonts w:eastAsiaTheme="minorEastAsia"/>
                <w:iCs/>
                <w:color w:val="FF0000"/>
                <w:szCs w:val="16"/>
                <w:u w:val="single"/>
                <w:lang w:eastAsia="zh-CN"/>
              </w:rPr>
              <w:t xml:space="preserve">in </w:t>
            </w:r>
            <w:r w:rsidR="00763685" w:rsidRPr="00763685">
              <w:rPr>
                <w:rFonts w:eastAsiaTheme="minorEastAsia"/>
                <w:iCs/>
                <w:color w:val="FF0000"/>
                <w:szCs w:val="16"/>
                <w:u w:val="single"/>
                <w:lang w:eastAsia="zh-CN"/>
              </w:rPr>
              <w:t xml:space="preserve">Rx-Tx measurement request/report </w:t>
            </w:r>
            <w:r w:rsidR="007810A3">
              <w:rPr>
                <w:rFonts w:eastAsiaTheme="minorEastAsia"/>
                <w:iCs/>
                <w:color w:val="FF0000"/>
                <w:szCs w:val="16"/>
                <w:u w:val="single"/>
                <w:lang w:eastAsia="zh-CN"/>
              </w:rPr>
              <w:t>or in a separate IE</w:t>
            </w:r>
          </w:p>
          <w:p w14:paraId="3AB5DCB2" w14:textId="77777777" w:rsidR="00BC5E5B" w:rsidRPr="007340C4" w:rsidRDefault="00BC5E5B" w:rsidP="00BC5E5B">
            <w:pPr>
              <w:numPr>
                <w:ilvl w:val="1"/>
                <w:numId w:val="19"/>
              </w:numPr>
              <w:spacing w:line="220" w:lineRule="exact"/>
              <w:contextualSpacing/>
              <w:jc w:val="both"/>
              <w:rPr>
                <w:iCs/>
                <w:szCs w:val="16"/>
              </w:rPr>
            </w:pPr>
            <w:r w:rsidRPr="007340C4">
              <w:rPr>
                <w:iCs/>
                <w:szCs w:val="16"/>
              </w:rPr>
              <w:t xml:space="preserve">Note: Tx TEG association information reporting by single request/response mode is assumed already supported with the previous agreement. </w:t>
            </w:r>
          </w:p>
          <w:p w14:paraId="6DE06D8E" w14:textId="77777777" w:rsidR="00BC5E5B" w:rsidRPr="007340C4" w:rsidRDefault="00BC5E5B" w:rsidP="00BC5E5B">
            <w:pPr>
              <w:numPr>
                <w:ilvl w:val="0"/>
                <w:numId w:val="19"/>
              </w:numPr>
              <w:spacing w:line="220" w:lineRule="exact"/>
              <w:contextualSpacing/>
              <w:jc w:val="both"/>
              <w:rPr>
                <w:iCs/>
                <w:color w:val="000000"/>
                <w:szCs w:val="16"/>
              </w:rPr>
            </w:pPr>
            <w:r w:rsidRPr="007340C4">
              <w:rPr>
                <w:iCs/>
                <w:color w:val="000000"/>
                <w:szCs w:val="16"/>
              </w:rPr>
              <w:t>Send an LS to RAN2</w:t>
            </w:r>
            <w:r w:rsidRPr="00BC5E5B">
              <w:rPr>
                <w:iCs/>
                <w:strike/>
                <w:color w:val="FF0000"/>
                <w:szCs w:val="16"/>
              </w:rPr>
              <w:t>/RAN4</w:t>
            </w:r>
            <w:r w:rsidRPr="007340C4">
              <w:rPr>
                <w:iCs/>
                <w:color w:val="000000"/>
                <w:szCs w:val="16"/>
              </w:rPr>
              <w:t xml:space="preserve"> (cc: RAN3)</w:t>
            </w:r>
          </w:p>
          <w:p w14:paraId="36F99209" w14:textId="0B65BEE3" w:rsidR="00BC5E5B" w:rsidRPr="00BC5E5B" w:rsidRDefault="00BC5E5B" w:rsidP="00BC5E5B">
            <w:pPr>
              <w:numPr>
                <w:ilvl w:val="1"/>
                <w:numId w:val="19"/>
              </w:numPr>
              <w:spacing w:line="220" w:lineRule="exact"/>
              <w:contextualSpacing/>
              <w:jc w:val="both"/>
              <w:rPr>
                <w:iCs/>
                <w:color w:val="000000"/>
                <w:szCs w:val="16"/>
              </w:rPr>
            </w:pPr>
            <w:r w:rsidRPr="001861D7">
              <w:rPr>
                <w:iCs/>
                <w:strike/>
                <w:color w:val="FF0000"/>
                <w:szCs w:val="16"/>
              </w:rPr>
              <w:t xml:space="preserve">to RAN2, </w:t>
            </w:r>
            <w:r w:rsidRPr="007340C4">
              <w:rPr>
                <w:iCs/>
                <w:color w:val="000000"/>
                <w:szCs w:val="16"/>
              </w:rPr>
              <w:t>including the following RAN1’s agreement related to the reporting of the UE Tx TEG, for RAN2 to work on the signaling</w:t>
            </w:r>
          </w:p>
        </w:tc>
      </w:tr>
    </w:tbl>
    <w:p w14:paraId="5E89C463" w14:textId="5855DFEC" w:rsidR="000F7FB9" w:rsidRPr="005B5281" w:rsidRDefault="009C3C4B" w:rsidP="000F7FB9">
      <w:pPr>
        <w:pStyle w:val="1"/>
      </w:pPr>
      <w:r w:rsidRPr="005B5281">
        <w:t>UE and TRP measurement</w:t>
      </w:r>
      <w:r w:rsidR="00FE0301" w:rsidRPr="005B5281">
        <w:t>s</w:t>
      </w:r>
      <w:r w:rsidRPr="005B5281">
        <w:t xml:space="preserve"> enhancement</w:t>
      </w:r>
    </w:p>
    <w:p w14:paraId="0FDBBA34" w14:textId="57E83C6B" w:rsidR="00BF7BD2" w:rsidRPr="005B5281" w:rsidRDefault="00BF7BD2" w:rsidP="00981D57">
      <w:pPr>
        <w:pStyle w:val="a0"/>
        <w:spacing w:line="260" w:lineRule="exact"/>
        <w:rPr>
          <w:rFonts w:eastAsiaTheme="minorEastAsia"/>
          <w:lang w:eastAsia="zh-CN"/>
        </w:rPr>
      </w:pPr>
      <w:r w:rsidRPr="005B5281">
        <w:rPr>
          <w:rFonts w:eastAsiaTheme="minorEastAsia" w:hint="eastAsia"/>
          <w:lang w:eastAsia="zh-CN"/>
        </w:rPr>
        <w:t>I</w:t>
      </w:r>
      <w:r w:rsidRPr="005B5281">
        <w:rPr>
          <w:rFonts w:eastAsiaTheme="minorEastAsia"/>
          <w:lang w:eastAsia="zh-CN"/>
        </w:rPr>
        <w:t xml:space="preserve">n </w:t>
      </w:r>
      <w:r w:rsidR="00645742" w:rsidRPr="005B5281">
        <w:rPr>
          <w:rFonts w:eastAsiaTheme="minorEastAsia"/>
          <w:lang w:eastAsia="zh-CN"/>
        </w:rPr>
        <w:t xml:space="preserve">RAN1#104e </w:t>
      </w:r>
      <w:r w:rsidR="00645742">
        <w:rPr>
          <w:rFonts w:eastAsiaTheme="minorEastAsia"/>
          <w:lang w:eastAsia="zh-CN"/>
        </w:rPr>
        <w:t xml:space="preserve">and </w:t>
      </w:r>
      <w:r w:rsidRPr="005B5281">
        <w:rPr>
          <w:rFonts w:eastAsiaTheme="minorEastAsia"/>
          <w:lang w:eastAsia="zh-CN"/>
        </w:rPr>
        <w:t>RAN1#10</w:t>
      </w:r>
      <w:r w:rsidR="00D13C1A">
        <w:rPr>
          <w:rFonts w:eastAsiaTheme="minorEastAsia"/>
          <w:lang w:eastAsia="zh-CN"/>
        </w:rPr>
        <w:t>6</w:t>
      </w:r>
      <w:r w:rsidRPr="005B5281">
        <w:rPr>
          <w:rFonts w:eastAsiaTheme="minorEastAsia"/>
          <w:lang w:eastAsia="zh-CN"/>
        </w:rPr>
        <w:t>e, the following agreements related to UE and TRP measurements enhancement were ach</w:t>
      </w:r>
      <w:r w:rsidR="00483D3E" w:rsidRPr="005B5281">
        <w:rPr>
          <w:rFonts w:eastAsiaTheme="minorEastAsia"/>
          <w:lang w:eastAsia="zh-CN"/>
        </w:rPr>
        <w:t>i</w:t>
      </w:r>
      <w:r w:rsidR="001E63A9" w:rsidRPr="005B5281">
        <w:rPr>
          <w:rFonts w:eastAsiaTheme="minorEastAsia"/>
          <w:lang w:eastAsia="zh-CN"/>
        </w:rPr>
        <w:t>e</w:t>
      </w:r>
      <w:r w:rsidRPr="005B5281">
        <w:rPr>
          <w:rFonts w:eastAsiaTheme="minorEastAsia"/>
          <w:lang w:eastAsia="zh-CN"/>
        </w:rPr>
        <w:t>ved.</w:t>
      </w:r>
    </w:p>
    <w:tbl>
      <w:tblPr>
        <w:tblStyle w:val="af2"/>
        <w:tblW w:w="0" w:type="auto"/>
        <w:tblLook w:val="04A0" w:firstRow="1" w:lastRow="0" w:firstColumn="1" w:lastColumn="0" w:noHBand="0" w:noVBand="1"/>
      </w:tblPr>
      <w:tblGrid>
        <w:gridCol w:w="9060"/>
      </w:tblGrid>
      <w:tr w:rsidR="006D5A7B" w:rsidRPr="005B5281" w14:paraId="49CBDCD2" w14:textId="77777777" w:rsidTr="006D5A7B">
        <w:tc>
          <w:tcPr>
            <w:tcW w:w="9060" w:type="dxa"/>
          </w:tcPr>
          <w:p w14:paraId="56734604" w14:textId="711BBB80" w:rsidR="00645742" w:rsidRPr="005B5281" w:rsidRDefault="00645742" w:rsidP="00645742">
            <w:pPr>
              <w:ind w:left="1440" w:hanging="1440"/>
              <w:rPr>
                <w:rFonts w:ascii="Times" w:eastAsia="宋体" w:hAnsi="Times" w:cs="Times"/>
                <w:szCs w:val="20"/>
                <w:lang w:val="en-GB" w:eastAsia="x-none"/>
              </w:rPr>
            </w:pPr>
            <w:r w:rsidRPr="00E15AFA">
              <w:rPr>
                <w:rFonts w:ascii="Times" w:eastAsia="宋体" w:hAnsi="Times" w:cs="Times"/>
                <w:szCs w:val="20"/>
                <w:highlight w:val="green"/>
                <w:lang w:val="en-GB" w:eastAsia="x-none"/>
              </w:rPr>
              <w:t>Agreement</w:t>
            </w:r>
            <w:r w:rsidR="0083605F">
              <w:rPr>
                <w:rFonts w:ascii="Times" w:eastAsia="宋体" w:hAnsi="Times" w:cs="Times"/>
                <w:szCs w:val="20"/>
                <w:highlight w:val="green"/>
                <w:lang w:val="en-GB" w:eastAsia="x-none"/>
              </w:rPr>
              <w:t xml:space="preserve"> </w:t>
            </w:r>
            <w:proofErr w:type="gramStart"/>
            <w:r w:rsidRPr="0083605F">
              <w:rPr>
                <w:rFonts w:ascii="Times" w:eastAsia="宋体" w:hAnsi="Times" w:cs="Times"/>
                <w:szCs w:val="20"/>
                <w:highlight w:val="green"/>
                <w:lang w:val="en-GB" w:eastAsia="x-none"/>
              </w:rPr>
              <w:t>(</w:t>
            </w:r>
            <w:r w:rsidRPr="0083605F">
              <w:rPr>
                <w:rFonts w:eastAsiaTheme="minorEastAsia"/>
                <w:highlight w:val="green"/>
                <w:lang w:eastAsia="zh-CN"/>
              </w:rPr>
              <w:t xml:space="preserve"> RAN</w:t>
            </w:r>
            <w:proofErr w:type="gramEnd"/>
            <w:r w:rsidRPr="0083605F">
              <w:rPr>
                <w:rFonts w:eastAsiaTheme="minorEastAsia"/>
                <w:highlight w:val="green"/>
                <w:lang w:eastAsia="zh-CN"/>
              </w:rPr>
              <w:t>1#104e</w:t>
            </w:r>
            <w:r w:rsidRPr="0083605F">
              <w:rPr>
                <w:rFonts w:ascii="Times" w:eastAsia="宋体" w:hAnsi="Times" w:cs="Times"/>
                <w:szCs w:val="20"/>
                <w:highlight w:val="green"/>
                <w:lang w:val="en-GB" w:eastAsia="x-none"/>
              </w:rPr>
              <w:t>)</w:t>
            </w:r>
          </w:p>
          <w:p w14:paraId="1F51E7E3" w14:textId="77777777" w:rsidR="00645742" w:rsidRPr="005B5281" w:rsidRDefault="00645742" w:rsidP="00645742">
            <w:p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Support enabling</w:t>
            </w:r>
          </w:p>
          <w:p w14:paraId="2439C08A"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 xml:space="preserve">A UE to report one or more measurement instances (of RSTD, DL RSRP, and/or UE Rx-Tx time difference measurements) in a single measurement report to LMF for UE-assisted positioning, and </w:t>
            </w:r>
          </w:p>
          <w:p w14:paraId="569C3623"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A TRP to report one or more measurement instances (of RTOA, UL RSRP, and/or gNB Rx-Tx time difference measurements) in a single measurement report to LMF, and</w:t>
            </w:r>
            <w:r w:rsidRPr="005B5281">
              <w:rPr>
                <w:rFonts w:ascii="Calibri" w:eastAsia="宋体" w:hAnsi="Calibri" w:cs="Calibri"/>
                <w:sz w:val="22"/>
                <w:szCs w:val="22"/>
                <w:lang w:eastAsia="zh-CN"/>
              </w:rPr>
              <w:t xml:space="preserve"> </w:t>
            </w:r>
          </w:p>
          <w:p w14:paraId="41D5CBE9"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Each measurement instance is reported with its own timestamp</w:t>
            </w:r>
            <w:r w:rsidRPr="005B5281">
              <w:rPr>
                <w:rFonts w:ascii="Calibri" w:eastAsia="宋体" w:hAnsi="Calibri" w:cs="Calibri"/>
                <w:sz w:val="22"/>
                <w:szCs w:val="22"/>
                <w:lang w:eastAsia="zh-CN"/>
              </w:rPr>
              <w:t xml:space="preserve"> </w:t>
            </w:r>
          </w:p>
          <w:p w14:paraId="41FC7266" w14:textId="77777777" w:rsidR="00645742" w:rsidRPr="005B5281" w:rsidRDefault="00645742" w:rsidP="003E5108">
            <w:pPr>
              <w:numPr>
                <w:ilvl w:val="1"/>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The measurement instances are within a [configured] measurement time window</w:t>
            </w:r>
          </w:p>
          <w:p w14:paraId="0CBD9B35"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lastRenderedPageBreak/>
              <w:t>FFS: Each UE measurement instance can be configured with N instances of the DL-PRS Resource Set</w:t>
            </w:r>
            <w:r w:rsidRPr="005B5281">
              <w:rPr>
                <w:rFonts w:ascii="Calibri" w:eastAsia="宋体" w:hAnsi="Calibri" w:cs="Calibri"/>
                <w:sz w:val="22"/>
                <w:szCs w:val="22"/>
                <w:lang w:eastAsia="zh-CN"/>
              </w:rPr>
              <w:t xml:space="preserve"> </w:t>
            </w:r>
          </w:p>
          <w:p w14:paraId="60F80629" w14:textId="77777777" w:rsidR="00645742" w:rsidRPr="005B5281" w:rsidRDefault="00645742" w:rsidP="003E5108">
            <w:pPr>
              <w:numPr>
                <w:ilvl w:val="1"/>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N (including N=1)</w:t>
            </w:r>
          </w:p>
          <w:p w14:paraId="26113ECB"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Each TRP measurement instance can be configured with M SRS measurement time occasions</w:t>
            </w:r>
            <w:r w:rsidRPr="005B5281">
              <w:rPr>
                <w:rFonts w:ascii="Calibri" w:eastAsia="宋体" w:hAnsi="Calibri" w:cs="Calibri"/>
                <w:sz w:val="22"/>
                <w:szCs w:val="22"/>
                <w:lang w:eastAsia="zh-CN"/>
              </w:rPr>
              <w:t xml:space="preserve"> </w:t>
            </w:r>
          </w:p>
          <w:p w14:paraId="7EA2BACC" w14:textId="77777777" w:rsidR="00645742" w:rsidRPr="005B5281" w:rsidRDefault="00645742" w:rsidP="003E5108">
            <w:pPr>
              <w:numPr>
                <w:ilvl w:val="1"/>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M (including M=1)</w:t>
            </w:r>
          </w:p>
          <w:p w14:paraId="43E52822"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details of signalling, procedures, and UE capability if any</w:t>
            </w:r>
            <w:r w:rsidRPr="005B5281">
              <w:rPr>
                <w:rFonts w:ascii="Calibri" w:eastAsia="宋体" w:hAnsi="Calibri" w:cs="Calibri"/>
                <w:sz w:val="22"/>
                <w:szCs w:val="22"/>
                <w:lang w:eastAsia="zh-CN"/>
              </w:rPr>
              <w:t xml:space="preserve"> </w:t>
            </w:r>
          </w:p>
          <w:p w14:paraId="49417C4A"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whether and how to consider the additional enhancement related to measurement reporting of multi-paths and quality metric</w:t>
            </w:r>
            <w:r w:rsidRPr="005B5281">
              <w:rPr>
                <w:rFonts w:ascii="Calibri" w:eastAsia="宋体" w:hAnsi="Calibri" w:cs="Calibri"/>
                <w:sz w:val="22"/>
                <w:szCs w:val="22"/>
                <w:lang w:eastAsia="zh-CN"/>
              </w:rPr>
              <w:t xml:space="preserve"> </w:t>
            </w:r>
          </w:p>
          <w:p w14:paraId="7049F7D9" w14:textId="09720194" w:rsidR="00645742" w:rsidRPr="00D84C0E"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Note 1: A measurement instance refers to one or more measurements, which can either be the same or different types, which are obtained from the same DL PRS resource(s), or the same UL SRS resource(s).</w:t>
            </w:r>
            <w:r w:rsidRPr="005B5281">
              <w:rPr>
                <w:rFonts w:ascii="Calibri" w:eastAsia="宋体" w:hAnsi="Calibri" w:cs="Calibri"/>
                <w:sz w:val="22"/>
                <w:szCs w:val="22"/>
                <w:lang w:eastAsia="zh-CN"/>
              </w:rPr>
              <w:t xml:space="preserve"> </w:t>
            </w:r>
          </w:p>
          <w:p w14:paraId="59B4F2F8" w14:textId="60B63F49" w:rsidR="00645742" w:rsidRPr="00D84C0E" w:rsidRDefault="00645742" w:rsidP="003E5108">
            <w:pPr>
              <w:numPr>
                <w:ilvl w:val="0"/>
                <w:numId w:val="12"/>
              </w:numPr>
              <w:spacing w:line="254" w:lineRule="auto"/>
              <w:jc w:val="both"/>
              <w:rPr>
                <w:rFonts w:ascii="Times" w:eastAsia="宋体" w:hAnsi="Times" w:cs="Times"/>
                <w:szCs w:val="20"/>
                <w:lang w:val="en-GB" w:eastAsia="zh-CN"/>
              </w:rPr>
            </w:pPr>
            <w:r w:rsidRPr="00D84C0E">
              <w:rPr>
                <w:rFonts w:ascii="Times" w:eastAsia="宋体" w:hAnsi="Times" w:cs="Times"/>
                <w:szCs w:val="20"/>
                <w:lang w:val="en-GB" w:eastAsia="zh-CN"/>
              </w:rPr>
              <w:t>Note 2: This enhancement has no intention to change the mapping of measurement types to Rel-16 positioning techniques and no intention to introduce new positioning techniques either.</w:t>
            </w:r>
          </w:p>
          <w:p w14:paraId="7E3BC7F7" w14:textId="77777777" w:rsidR="00645742" w:rsidRDefault="00645742" w:rsidP="000F023A">
            <w:pPr>
              <w:rPr>
                <w:rFonts w:ascii="Times" w:eastAsia="Batang" w:hAnsi="Times"/>
                <w:iCs/>
                <w:highlight w:val="green"/>
                <w:lang w:val="en-GB"/>
              </w:rPr>
            </w:pPr>
          </w:p>
          <w:p w14:paraId="4DC6833D" w14:textId="7C264D11" w:rsidR="000F023A" w:rsidRPr="000F023A" w:rsidRDefault="000F023A" w:rsidP="000F023A">
            <w:pPr>
              <w:rPr>
                <w:rFonts w:ascii="Times" w:eastAsia="Batang" w:hAnsi="Times"/>
                <w:iCs/>
                <w:lang w:val="en-GB"/>
              </w:rPr>
            </w:pPr>
            <w:r w:rsidRPr="000F023A">
              <w:rPr>
                <w:rFonts w:ascii="Times" w:eastAsia="Batang" w:hAnsi="Times"/>
                <w:iCs/>
                <w:highlight w:val="green"/>
                <w:lang w:val="en-GB"/>
              </w:rPr>
              <w:t>Agreement</w:t>
            </w:r>
            <w:r w:rsidR="0083605F">
              <w:rPr>
                <w:rFonts w:ascii="Times" w:eastAsia="Batang" w:hAnsi="Times"/>
                <w:iCs/>
                <w:highlight w:val="green"/>
                <w:lang w:val="en-GB"/>
              </w:rPr>
              <w:t xml:space="preserve"> </w:t>
            </w:r>
            <w:r w:rsidR="0083605F" w:rsidRPr="0083605F">
              <w:rPr>
                <w:rFonts w:ascii="Times" w:eastAsia="Batang" w:hAnsi="Times"/>
                <w:iCs/>
                <w:highlight w:val="green"/>
                <w:lang w:val="en-GB"/>
              </w:rPr>
              <w:t>(</w:t>
            </w:r>
            <w:r w:rsidR="0083605F" w:rsidRPr="0083605F">
              <w:rPr>
                <w:rFonts w:eastAsiaTheme="minorEastAsia"/>
                <w:highlight w:val="green"/>
                <w:lang w:eastAsia="zh-CN"/>
              </w:rPr>
              <w:t>RAN1#106e</w:t>
            </w:r>
            <w:r w:rsidR="0083605F">
              <w:rPr>
                <w:rFonts w:ascii="Times" w:eastAsia="Batang" w:hAnsi="Times"/>
                <w:iCs/>
                <w:highlight w:val="green"/>
                <w:lang w:val="en-GB"/>
              </w:rPr>
              <w:t>)</w:t>
            </w:r>
          </w:p>
          <w:p w14:paraId="53A58E41" w14:textId="77777777" w:rsidR="000F023A" w:rsidRPr="000F023A" w:rsidRDefault="000F023A" w:rsidP="000F023A">
            <w:pPr>
              <w:rPr>
                <w:rFonts w:ascii="Times" w:eastAsia="Batang" w:hAnsi="Times"/>
                <w:iCs/>
                <w:lang w:val="en-GB"/>
              </w:rPr>
            </w:pPr>
            <w:r w:rsidRPr="000F023A">
              <w:rPr>
                <w:rFonts w:ascii="Times" w:eastAsia="Batang" w:hAnsi="Times"/>
                <w:iCs/>
                <w:lang w:val="en-GB"/>
              </w:rPr>
              <w:t>Consider the following options (both could be selected) until RAN1#106b-e</w:t>
            </w:r>
          </w:p>
          <w:p w14:paraId="114F3E50" w14:textId="77777777" w:rsidR="000F023A" w:rsidRPr="000F023A" w:rsidRDefault="000F023A" w:rsidP="003E5108">
            <w:pPr>
              <w:numPr>
                <w:ilvl w:val="0"/>
                <w:numId w:val="12"/>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 xml:space="preserve">Option 1: Support LMF to optionally indicate the measurement time window (MTW) for a UE for the measurement instances included in a measurement report. </w:t>
            </w:r>
          </w:p>
          <w:p w14:paraId="28164FB7" w14:textId="77777777" w:rsidR="000F023A" w:rsidRPr="000F023A" w:rsidRDefault="000F023A" w:rsidP="003E5108">
            <w:pPr>
              <w:numPr>
                <w:ilvl w:val="0"/>
                <w:numId w:val="12"/>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Option 2: Support LMF to optionally indicate the measurement time window for a gNB for the measurement instances included in a measurement report.</w:t>
            </w:r>
          </w:p>
          <w:p w14:paraId="7AFCF259" w14:textId="77777777" w:rsidR="000F023A" w:rsidRPr="000F023A" w:rsidRDefault="000F023A" w:rsidP="003E5108">
            <w:pPr>
              <w:numPr>
                <w:ilvl w:val="0"/>
                <w:numId w:val="12"/>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FFS: the details of the MTW configuration.</w:t>
            </w:r>
          </w:p>
          <w:p w14:paraId="604DCDB5" w14:textId="77777777" w:rsidR="006D5A7B" w:rsidRDefault="000F023A" w:rsidP="003E5108">
            <w:pPr>
              <w:numPr>
                <w:ilvl w:val="0"/>
                <w:numId w:val="12"/>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Any requirements can be discussed by RAN4 after decision on the options is made.</w:t>
            </w:r>
          </w:p>
          <w:p w14:paraId="50C68E9D" w14:textId="77777777" w:rsidR="0084314E" w:rsidRDefault="0084314E" w:rsidP="0084314E">
            <w:pPr>
              <w:spacing w:line="259" w:lineRule="auto"/>
              <w:contextualSpacing/>
              <w:jc w:val="both"/>
              <w:rPr>
                <w:rFonts w:ascii="Times" w:eastAsia="宋体" w:hAnsi="Times"/>
                <w:iCs/>
                <w:lang w:eastAsia="zh-CN"/>
              </w:rPr>
            </w:pPr>
          </w:p>
          <w:p w14:paraId="6C5A034F" w14:textId="5C8164D9" w:rsidR="001B5602" w:rsidRPr="00974C6A" w:rsidRDefault="001B5602" w:rsidP="001B5602">
            <w:pPr>
              <w:rPr>
                <w:b/>
              </w:rPr>
            </w:pPr>
            <w:r w:rsidRPr="00974C6A">
              <w:rPr>
                <w:rFonts w:hint="eastAsia"/>
                <w:b/>
                <w:highlight w:val="green"/>
              </w:rPr>
              <w:t>A</w:t>
            </w:r>
            <w:r w:rsidRPr="00974C6A">
              <w:rPr>
                <w:b/>
                <w:highlight w:val="green"/>
              </w:rPr>
              <w:t>greement</w:t>
            </w:r>
            <w:r w:rsidRPr="0083605F">
              <w:rPr>
                <w:rFonts w:ascii="Times" w:eastAsia="Batang" w:hAnsi="Times"/>
                <w:iCs/>
                <w:highlight w:val="green"/>
                <w:lang w:val="en-GB"/>
              </w:rPr>
              <w:t>(</w:t>
            </w:r>
            <w:r w:rsidRPr="0083605F">
              <w:rPr>
                <w:rFonts w:eastAsiaTheme="minorEastAsia"/>
                <w:highlight w:val="green"/>
                <w:lang w:eastAsia="zh-CN"/>
              </w:rPr>
              <w:t>RAN1#10</w:t>
            </w:r>
            <w:r>
              <w:rPr>
                <w:rFonts w:eastAsiaTheme="minorEastAsia"/>
                <w:highlight w:val="green"/>
                <w:lang w:eastAsia="zh-CN"/>
              </w:rPr>
              <w:t>7</w:t>
            </w:r>
            <w:r w:rsidRPr="0083605F">
              <w:rPr>
                <w:rFonts w:eastAsiaTheme="minorEastAsia"/>
                <w:highlight w:val="green"/>
                <w:lang w:eastAsia="zh-CN"/>
              </w:rPr>
              <w:t>e</w:t>
            </w:r>
            <w:r>
              <w:rPr>
                <w:rFonts w:ascii="Times" w:eastAsia="Batang" w:hAnsi="Times"/>
                <w:iCs/>
                <w:highlight w:val="green"/>
                <w:lang w:val="en-GB"/>
              </w:rPr>
              <w:t>)</w:t>
            </w:r>
          </w:p>
          <w:p w14:paraId="47F2D46B" w14:textId="7D455C6F" w:rsidR="001B5602" w:rsidRPr="00A01782" w:rsidRDefault="001B5602" w:rsidP="00A01782">
            <w:r w:rsidRPr="00F368E6">
              <w:t>Each measurement instance in a TRP measurement report can be configured by LMF with either N=1 or 4 SRS measurement time occasions.</w:t>
            </w:r>
          </w:p>
        </w:tc>
      </w:tr>
    </w:tbl>
    <w:p w14:paraId="687860C8" w14:textId="68663952" w:rsidR="00645742" w:rsidRPr="00645742" w:rsidRDefault="00B537C4" w:rsidP="00D57CA2">
      <w:pPr>
        <w:pStyle w:val="a0"/>
        <w:spacing w:before="60" w:line="260" w:lineRule="exact"/>
        <w:rPr>
          <w:rFonts w:eastAsiaTheme="minorEastAsia"/>
          <w:szCs w:val="20"/>
          <w:lang w:eastAsia="zh-CN"/>
        </w:rPr>
      </w:pPr>
      <w:r w:rsidRPr="005B5281">
        <w:rPr>
          <w:rFonts w:eastAsiaTheme="minorEastAsia" w:hint="eastAsia"/>
          <w:szCs w:val="20"/>
          <w:lang w:eastAsia="zh-CN"/>
        </w:rPr>
        <w:lastRenderedPageBreak/>
        <w:t>I</w:t>
      </w:r>
      <w:r w:rsidRPr="005B5281">
        <w:rPr>
          <w:rFonts w:eastAsiaTheme="minorEastAsia"/>
          <w:szCs w:val="20"/>
          <w:lang w:eastAsia="zh-CN"/>
        </w:rPr>
        <w:t xml:space="preserve">n current specification, when UE to report DL measurements to the LMF, it is up to UE implementation to derive PRS instances to obtain RSTD, RSRP </w:t>
      </w:r>
      <w:r w:rsidR="00DF4FC4" w:rsidRPr="005B5281">
        <w:rPr>
          <w:rFonts w:eastAsiaTheme="minorEastAsia"/>
          <w:szCs w:val="20"/>
          <w:lang w:eastAsia="zh-CN"/>
        </w:rPr>
        <w:t>and/</w:t>
      </w:r>
      <w:r w:rsidRPr="005B5281">
        <w:rPr>
          <w:rFonts w:eastAsiaTheme="minorEastAsia"/>
          <w:szCs w:val="20"/>
          <w:lang w:eastAsia="zh-CN"/>
        </w:rPr>
        <w:t>or Rx-Tx time difference measurements for reporting.</w:t>
      </w:r>
      <w:r w:rsidR="00844F91" w:rsidRPr="005B5281">
        <w:rPr>
          <w:rFonts w:eastAsiaTheme="minorEastAsia" w:hint="eastAsia"/>
          <w:szCs w:val="20"/>
          <w:lang w:eastAsia="zh-CN"/>
        </w:rPr>
        <w:t xml:space="preserve"> </w:t>
      </w:r>
      <w:r w:rsidR="00303F00" w:rsidRPr="005B5281">
        <w:rPr>
          <w:rFonts w:eastAsiaTheme="minorEastAsia"/>
          <w:szCs w:val="20"/>
          <w:lang w:eastAsia="zh-CN"/>
        </w:rPr>
        <w:t xml:space="preserve">For better matching measurements of UE and TRP or </w:t>
      </w:r>
      <w:r w:rsidR="00EA65E3" w:rsidRPr="005B5281">
        <w:rPr>
          <w:rFonts w:eastAsiaTheme="minorEastAsia"/>
          <w:szCs w:val="20"/>
          <w:lang w:eastAsia="zh-CN"/>
        </w:rPr>
        <w:t>tracking non-idealities related to time-drifts</w:t>
      </w:r>
      <w:r w:rsidR="00FD1848" w:rsidRPr="005B5281">
        <w:rPr>
          <w:rFonts w:eastAsiaTheme="minorEastAsia"/>
          <w:szCs w:val="20"/>
          <w:lang w:eastAsia="zh-CN"/>
        </w:rPr>
        <w:t xml:space="preserve"> for the LMF</w:t>
      </w:r>
      <w:r w:rsidR="00EA65E3" w:rsidRPr="005B5281">
        <w:rPr>
          <w:rFonts w:eastAsiaTheme="minorEastAsia"/>
          <w:szCs w:val="20"/>
          <w:lang w:eastAsia="zh-CN"/>
        </w:rPr>
        <w:t>, a</w:t>
      </w:r>
      <w:r w:rsidR="00EC21A8" w:rsidRPr="005B5281">
        <w:rPr>
          <w:rFonts w:eastAsiaTheme="minorEastAsia"/>
          <w:szCs w:val="20"/>
          <w:lang w:eastAsia="zh-CN"/>
        </w:rPr>
        <w:t xml:space="preserve"> UE or a TRP </w:t>
      </w:r>
      <w:r w:rsidR="008D21D9" w:rsidRPr="005B5281">
        <w:rPr>
          <w:rFonts w:eastAsiaTheme="minorEastAsia"/>
          <w:szCs w:val="20"/>
          <w:lang w:eastAsia="zh-CN"/>
        </w:rPr>
        <w:t xml:space="preserve">to </w:t>
      </w:r>
      <w:r w:rsidR="00EC21A8" w:rsidRPr="005B5281">
        <w:rPr>
          <w:rFonts w:eastAsiaTheme="minorEastAsia"/>
          <w:szCs w:val="20"/>
          <w:lang w:eastAsia="zh-CN"/>
        </w:rPr>
        <w:t>report one or more measurement instances</w:t>
      </w:r>
      <w:r w:rsidR="00184777" w:rsidRPr="005B5281">
        <w:rPr>
          <w:rFonts w:eastAsiaTheme="minorEastAsia"/>
          <w:szCs w:val="20"/>
          <w:lang w:eastAsia="zh-CN"/>
        </w:rPr>
        <w:t xml:space="preserve"> in </w:t>
      </w:r>
      <w:r w:rsidR="00FD1848" w:rsidRPr="005B5281">
        <w:rPr>
          <w:rFonts w:eastAsiaTheme="minorEastAsia"/>
          <w:szCs w:val="20"/>
          <w:lang w:eastAsia="zh-CN"/>
        </w:rPr>
        <w:t>a single measurement report</w:t>
      </w:r>
      <w:r w:rsidR="00532C95">
        <w:rPr>
          <w:rFonts w:eastAsiaTheme="minorEastAsia"/>
          <w:szCs w:val="20"/>
          <w:lang w:eastAsia="zh-CN"/>
        </w:rPr>
        <w:t xml:space="preserve"> is supported</w:t>
      </w:r>
      <w:r w:rsidR="006D3BE0" w:rsidRPr="005B5281">
        <w:rPr>
          <w:rFonts w:eastAsiaTheme="minorEastAsia"/>
          <w:szCs w:val="20"/>
          <w:lang w:eastAsia="zh-CN"/>
        </w:rPr>
        <w:t>.</w:t>
      </w:r>
      <w:r w:rsidR="00FE07AF" w:rsidRPr="005B5281">
        <w:rPr>
          <w:rFonts w:eastAsiaTheme="minorEastAsia"/>
          <w:szCs w:val="20"/>
          <w:lang w:eastAsia="zh-CN"/>
        </w:rPr>
        <w:t xml:space="preserve"> </w:t>
      </w:r>
      <w:r w:rsidR="00E222A8">
        <w:rPr>
          <w:rFonts w:eastAsiaTheme="minorEastAsia"/>
          <w:szCs w:val="20"/>
          <w:lang w:eastAsia="zh-CN"/>
        </w:rPr>
        <w:t>There are still some remaining issues to be solved.</w:t>
      </w:r>
    </w:p>
    <w:p w14:paraId="3B74B3D4" w14:textId="5582E185" w:rsidR="001623FB" w:rsidRPr="005B5281" w:rsidRDefault="00091110" w:rsidP="006201BD">
      <w:pPr>
        <w:pStyle w:val="a0"/>
        <w:spacing w:line="260" w:lineRule="exact"/>
        <w:rPr>
          <w:rFonts w:eastAsiaTheme="minorEastAsia"/>
          <w:szCs w:val="20"/>
          <w:lang w:eastAsia="zh-CN"/>
        </w:rPr>
      </w:pPr>
      <w:r>
        <w:rPr>
          <w:rFonts w:eastAsiaTheme="minorEastAsia"/>
          <w:szCs w:val="20"/>
          <w:lang w:eastAsia="zh-CN"/>
        </w:rPr>
        <w:t>F</w:t>
      </w:r>
      <w:r w:rsidR="00006491">
        <w:rPr>
          <w:rFonts w:eastAsiaTheme="minorEastAsia"/>
          <w:szCs w:val="20"/>
          <w:lang w:eastAsia="zh-CN"/>
        </w:rPr>
        <w:t>or</w:t>
      </w:r>
      <w:r w:rsidR="00452AF3">
        <w:rPr>
          <w:rFonts w:eastAsiaTheme="minorEastAsia"/>
          <w:szCs w:val="20"/>
          <w:lang w:eastAsia="zh-CN"/>
        </w:rPr>
        <w:t xml:space="preserve"> measurement time window</w:t>
      </w:r>
      <w:r w:rsidR="00F36F47">
        <w:rPr>
          <w:rFonts w:eastAsiaTheme="minorEastAsia"/>
          <w:szCs w:val="20"/>
          <w:lang w:eastAsia="zh-CN"/>
        </w:rPr>
        <w:t xml:space="preserve"> discussed in previous meeting</w:t>
      </w:r>
      <w:r w:rsidR="00151C2D">
        <w:rPr>
          <w:rFonts w:eastAsiaTheme="minorEastAsia"/>
          <w:szCs w:val="20"/>
          <w:lang w:eastAsia="zh-CN"/>
        </w:rPr>
        <w:t>s</w:t>
      </w:r>
      <w:r w:rsidR="00F36F47">
        <w:rPr>
          <w:rFonts w:eastAsiaTheme="minorEastAsia"/>
          <w:szCs w:val="20"/>
          <w:lang w:eastAsia="zh-CN"/>
        </w:rPr>
        <w:t>,</w:t>
      </w:r>
      <w:r w:rsidR="00F006AD" w:rsidRPr="005B5281">
        <w:rPr>
          <w:rFonts w:eastAsiaTheme="minorEastAsia"/>
          <w:szCs w:val="20"/>
          <w:lang w:eastAsia="zh-CN"/>
        </w:rPr>
        <w:t xml:space="preserve"> our preference is not to introduce a ‘measurement time window’</w:t>
      </w:r>
      <w:r w:rsidR="00567E06" w:rsidRPr="005B5281">
        <w:rPr>
          <w:rFonts w:eastAsiaTheme="minorEastAsia"/>
          <w:szCs w:val="20"/>
          <w:lang w:eastAsia="zh-CN"/>
        </w:rPr>
        <w:t>, as this window can be replaced by other ways</w:t>
      </w:r>
      <w:r w:rsidR="00A54A9D" w:rsidRPr="005B5281">
        <w:rPr>
          <w:rFonts w:eastAsiaTheme="minorEastAsia"/>
          <w:szCs w:val="20"/>
          <w:lang w:eastAsia="zh-CN"/>
        </w:rPr>
        <w:t xml:space="preserve">. </w:t>
      </w:r>
      <w:r w:rsidR="00A41BCF" w:rsidRPr="005B5281">
        <w:rPr>
          <w:rFonts w:eastAsiaTheme="minorEastAsia"/>
          <w:szCs w:val="20"/>
          <w:lang w:eastAsia="zh-CN"/>
        </w:rPr>
        <w:t xml:space="preserve">Take </w:t>
      </w:r>
      <w:r w:rsidR="006F21E6" w:rsidRPr="005B5281">
        <w:rPr>
          <w:rFonts w:eastAsiaTheme="minorEastAsia"/>
          <w:szCs w:val="20"/>
          <w:lang w:eastAsia="zh-CN"/>
        </w:rPr>
        <w:t xml:space="preserve">the </w:t>
      </w:r>
      <w:r w:rsidR="00A41BCF" w:rsidRPr="005B5281">
        <w:rPr>
          <w:rFonts w:eastAsiaTheme="minorEastAsia"/>
          <w:szCs w:val="20"/>
          <w:lang w:eastAsia="zh-CN"/>
        </w:rPr>
        <w:t xml:space="preserve">UE </w:t>
      </w:r>
      <w:r w:rsidR="008176DA">
        <w:rPr>
          <w:rFonts w:eastAsiaTheme="minorEastAsia"/>
          <w:szCs w:val="20"/>
          <w:lang w:eastAsia="zh-CN"/>
        </w:rPr>
        <w:t xml:space="preserve">side </w:t>
      </w:r>
      <w:r w:rsidR="00A41BCF" w:rsidRPr="005B5281">
        <w:rPr>
          <w:rFonts w:eastAsiaTheme="minorEastAsia"/>
          <w:szCs w:val="20"/>
          <w:lang w:eastAsia="zh-CN"/>
        </w:rPr>
        <w:t>as an example</w:t>
      </w:r>
      <w:r w:rsidR="001824C2" w:rsidRPr="005B5281">
        <w:rPr>
          <w:rFonts w:eastAsiaTheme="minorEastAsia"/>
          <w:szCs w:val="20"/>
          <w:lang w:eastAsia="zh-CN"/>
        </w:rPr>
        <w:t>,</w:t>
      </w:r>
      <w:r w:rsidR="002B7E4D" w:rsidRPr="005B5281">
        <w:rPr>
          <w:rFonts w:eastAsiaTheme="minorEastAsia"/>
          <w:szCs w:val="20"/>
          <w:lang w:eastAsia="zh-CN"/>
        </w:rPr>
        <w:t xml:space="preserve"> </w:t>
      </w:r>
      <w:r w:rsidR="00A75023" w:rsidRPr="005B5281">
        <w:rPr>
          <w:rFonts w:eastAsiaTheme="minorEastAsia"/>
          <w:szCs w:val="20"/>
          <w:lang w:eastAsia="zh-CN"/>
        </w:rPr>
        <w:t>the UE</w:t>
      </w:r>
      <w:r w:rsidR="002B4F06" w:rsidRPr="005B5281">
        <w:rPr>
          <w:rFonts w:eastAsiaTheme="minorEastAsia"/>
          <w:szCs w:val="20"/>
          <w:lang w:eastAsia="zh-CN"/>
        </w:rPr>
        <w:t xml:space="preserve"> can be configured</w:t>
      </w:r>
      <w:r w:rsidR="00A75023" w:rsidRPr="005B5281">
        <w:rPr>
          <w:rFonts w:eastAsiaTheme="minorEastAsia"/>
          <w:szCs w:val="20"/>
          <w:lang w:eastAsia="zh-CN"/>
        </w:rPr>
        <w:t xml:space="preserve"> to report</w:t>
      </w:r>
      <w:r w:rsidR="0050737F" w:rsidRPr="005B5281">
        <w:rPr>
          <w:rFonts w:eastAsiaTheme="minorEastAsia"/>
          <w:szCs w:val="20"/>
          <w:lang w:eastAsia="zh-CN"/>
        </w:rPr>
        <w:t xml:space="preserve"> all the</w:t>
      </w:r>
      <w:r w:rsidR="009C48BC" w:rsidRPr="005B5281">
        <w:rPr>
          <w:rFonts w:eastAsiaTheme="minorEastAsia"/>
          <w:szCs w:val="20"/>
          <w:lang w:eastAsia="zh-CN"/>
        </w:rPr>
        <w:t xml:space="preserve"> measurement instances with corresponding </w:t>
      </w:r>
      <w:r w:rsidR="00336161" w:rsidRPr="005B5281">
        <w:rPr>
          <w:rFonts w:eastAsiaTheme="minorEastAsia"/>
          <w:szCs w:val="20"/>
          <w:lang w:eastAsia="zh-CN"/>
        </w:rPr>
        <w:t>time stamps</w:t>
      </w:r>
      <w:r w:rsidR="003D529E" w:rsidRPr="005B5281">
        <w:rPr>
          <w:rFonts w:eastAsiaTheme="minorEastAsia"/>
          <w:szCs w:val="20"/>
          <w:lang w:eastAsia="zh-CN"/>
        </w:rPr>
        <w:t xml:space="preserve">, or the UE can be configured to report </w:t>
      </w:r>
      <w:r w:rsidR="00A24EA1" w:rsidRPr="005B5281">
        <w:rPr>
          <w:rFonts w:eastAsiaTheme="minorEastAsia"/>
          <w:szCs w:val="20"/>
          <w:lang w:eastAsia="zh-CN"/>
        </w:rPr>
        <w:t xml:space="preserve">the </w:t>
      </w:r>
      <w:r w:rsidR="00B42631" w:rsidRPr="005B5281">
        <w:rPr>
          <w:rFonts w:eastAsiaTheme="minorEastAsia"/>
          <w:szCs w:val="20"/>
          <w:lang w:eastAsia="zh-CN"/>
        </w:rPr>
        <w:t>most recent measurement instance</w:t>
      </w:r>
      <w:r w:rsidR="004F73A9">
        <w:rPr>
          <w:rFonts w:eastAsiaTheme="minorEastAsia"/>
          <w:szCs w:val="20"/>
          <w:lang w:eastAsia="zh-CN"/>
        </w:rPr>
        <w:t>s</w:t>
      </w:r>
      <w:r w:rsidR="00B42631" w:rsidRPr="005B5281">
        <w:rPr>
          <w:rFonts w:eastAsiaTheme="minorEastAsia"/>
          <w:szCs w:val="20"/>
          <w:lang w:eastAsia="zh-CN"/>
        </w:rPr>
        <w:t xml:space="preserve"> before measurement report.</w:t>
      </w:r>
      <w:r w:rsidR="008E6296" w:rsidRPr="005B5281">
        <w:t xml:space="preserve"> </w:t>
      </w:r>
      <w:r w:rsidR="008E6296" w:rsidRPr="005B5281">
        <w:rPr>
          <w:rFonts w:eastAsiaTheme="minorEastAsia"/>
          <w:szCs w:val="20"/>
          <w:lang w:eastAsia="zh-CN"/>
        </w:rPr>
        <w:t>The same method can also be applied to gNB.</w:t>
      </w:r>
      <w:r w:rsidR="009B5279" w:rsidRPr="005B5281">
        <w:t xml:space="preserve"> </w:t>
      </w:r>
      <w:r w:rsidR="009B5279" w:rsidRPr="005B5281">
        <w:rPr>
          <w:rFonts w:eastAsiaTheme="minorEastAsia"/>
          <w:szCs w:val="20"/>
          <w:lang w:eastAsia="zh-CN"/>
        </w:rPr>
        <w:t>We think these two methods are sufficient</w:t>
      </w:r>
      <w:r w:rsidR="00922220" w:rsidRPr="005B5281">
        <w:rPr>
          <w:rFonts w:eastAsiaTheme="minorEastAsia"/>
          <w:szCs w:val="20"/>
          <w:lang w:eastAsia="zh-CN"/>
        </w:rPr>
        <w:t xml:space="preserve"> </w:t>
      </w:r>
      <w:r w:rsidR="003B5398" w:rsidRPr="005B5281">
        <w:rPr>
          <w:rFonts w:eastAsiaTheme="minorEastAsia"/>
          <w:szCs w:val="20"/>
          <w:lang w:eastAsia="zh-CN"/>
        </w:rPr>
        <w:t>for positioning report</w:t>
      </w:r>
      <w:r w:rsidR="009812E0" w:rsidRPr="005B5281">
        <w:rPr>
          <w:rFonts w:eastAsiaTheme="minorEastAsia" w:hint="eastAsia"/>
          <w:szCs w:val="20"/>
          <w:lang w:eastAsia="zh-CN"/>
        </w:rPr>
        <w:t>,</w:t>
      </w:r>
      <w:r w:rsidR="00922220" w:rsidRPr="005B5281">
        <w:rPr>
          <w:rFonts w:eastAsiaTheme="minorEastAsia"/>
          <w:szCs w:val="20"/>
          <w:lang w:eastAsia="zh-CN"/>
        </w:rPr>
        <w:t xml:space="preserve"> and </w:t>
      </w:r>
      <w:r w:rsidR="000415E8" w:rsidRPr="005B5281">
        <w:rPr>
          <w:rFonts w:eastAsiaTheme="minorEastAsia"/>
          <w:szCs w:val="20"/>
          <w:lang w:eastAsia="zh-CN"/>
        </w:rPr>
        <w:t>it is also clear enough</w:t>
      </w:r>
      <w:r w:rsidR="00BE34DA" w:rsidRPr="005B5281">
        <w:rPr>
          <w:rFonts w:eastAsiaTheme="minorEastAsia"/>
          <w:szCs w:val="20"/>
          <w:lang w:eastAsia="zh-CN"/>
        </w:rPr>
        <w:t xml:space="preserve"> </w:t>
      </w:r>
      <w:r w:rsidR="00D536D6" w:rsidRPr="005B5281">
        <w:rPr>
          <w:rFonts w:eastAsiaTheme="minorEastAsia"/>
          <w:szCs w:val="20"/>
          <w:lang w:eastAsia="zh-CN"/>
        </w:rPr>
        <w:t xml:space="preserve">for the </w:t>
      </w:r>
      <w:r w:rsidR="00045445" w:rsidRPr="005B5281">
        <w:rPr>
          <w:rFonts w:eastAsiaTheme="minorEastAsia"/>
          <w:szCs w:val="20"/>
          <w:lang w:eastAsia="zh-CN"/>
        </w:rPr>
        <w:t xml:space="preserve">LMF to match the measurement results from </w:t>
      </w:r>
      <w:r w:rsidR="00092DD1" w:rsidRPr="005B5281">
        <w:rPr>
          <w:rFonts w:eastAsiaTheme="minorEastAsia"/>
          <w:szCs w:val="20"/>
          <w:lang w:eastAsia="zh-CN"/>
        </w:rPr>
        <w:t>the UE and the gNB.</w:t>
      </w:r>
      <w:r w:rsidR="004310D9" w:rsidRPr="005B5281">
        <w:rPr>
          <w:rFonts w:eastAsiaTheme="minorEastAsia"/>
          <w:szCs w:val="20"/>
          <w:lang w:eastAsia="zh-CN"/>
        </w:rPr>
        <w:t xml:space="preserve"> </w:t>
      </w:r>
      <w:r w:rsidR="009812E0" w:rsidRPr="005B5281">
        <w:rPr>
          <w:rFonts w:eastAsiaTheme="minorEastAsia"/>
          <w:szCs w:val="20"/>
          <w:lang w:eastAsia="zh-CN"/>
        </w:rPr>
        <w:t xml:space="preserve"> </w:t>
      </w:r>
    </w:p>
    <w:p w14:paraId="3EE17DCC" w14:textId="1CB8209C" w:rsidR="00C25C01" w:rsidRPr="005B5281" w:rsidRDefault="00D35EEE" w:rsidP="00146CBD">
      <w:pPr>
        <w:pStyle w:val="a0"/>
        <w:spacing w:line="260" w:lineRule="exact"/>
        <w:rPr>
          <w:rFonts w:eastAsiaTheme="minorEastAsia"/>
          <w:szCs w:val="20"/>
          <w:lang w:eastAsia="zh-CN"/>
        </w:rPr>
      </w:pPr>
      <w:r w:rsidRPr="005B5281">
        <w:rPr>
          <w:rFonts w:eastAsiaTheme="minorEastAsia"/>
          <w:szCs w:val="20"/>
          <w:lang w:eastAsia="zh-CN"/>
        </w:rPr>
        <w:t xml:space="preserve">Regarding UE to </w:t>
      </w:r>
      <w:r w:rsidR="00B93554" w:rsidRPr="005B5281">
        <w:rPr>
          <w:rFonts w:eastAsiaTheme="minorEastAsia"/>
          <w:szCs w:val="20"/>
          <w:lang w:eastAsia="zh-CN"/>
        </w:rPr>
        <w:t>report the most recent measurement instances before measurement report,</w:t>
      </w:r>
      <w:r w:rsidR="00906A66" w:rsidRPr="005B5281">
        <w:rPr>
          <w:rFonts w:eastAsiaTheme="minorEastAsia"/>
          <w:szCs w:val="20"/>
          <w:lang w:eastAsia="zh-CN"/>
        </w:rPr>
        <w:t xml:space="preserve"> we think it is benefit for </w:t>
      </w:r>
      <w:r w:rsidR="00761D64" w:rsidRPr="005B5281">
        <w:rPr>
          <w:rFonts w:eastAsiaTheme="minorEastAsia"/>
          <w:szCs w:val="20"/>
          <w:lang w:eastAsia="zh-CN"/>
        </w:rPr>
        <w:t>low latency positioning</w:t>
      </w:r>
      <w:r w:rsidR="00C24EF5" w:rsidRPr="005B5281">
        <w:rPr>
          <w:rFonts w:eastAsiaTheme="minorEastAsia"/>
          <w:szCs w:val="20"/>
          <w:lang w:eastAsia="zh-CN"/>
        </w:rPr>
        <w:t xml:space="preserve"> scenarios, </w:t>
      </w:r>
      <w:r w:rsidR="0007237F" w:rsidRPr="005B5281">
        <w:rPr>
          <w:rFonts w:eastAsiaTheme="minorEastAsia"/>
          <w:szCs w:val="20"/>
          <w:lang w:eastAsia="zh-CN"/>
        </w:rPr>
        <w:t>as</w:t>
      </w:r>
      <w:r w:rsidR="00C6047A" w:rsidRPr="005B5281">
        <w:rPr>
          <w:rFonts w:eastAsiaTheme="minorEastAsia"/>
          <w:szCs w:val="20"/>
          <w:lang w:eastAsia="zh-CN"/>
        </w:rPr>
        <w:t xml:space="preserve"> in these scenarios, </w:t>
      </w:r>
      <w:r w:rsidR="000D587F" w:rsidRPr="005B5281">
        <w:rPr>
          <w:rFonts w:eastAsiaTheme="minorEastAsia"/>
          <w:szCs w:val="20"/>
          <w:lang w:eastAsia="zh-CN"/>
        </w:rPr>
        <w:t>the latest UE location</w:t>
      </w:r>
      <w:r w:rsidR="008F7805" w:rsidRPr="005B5281">
        <w:rPr>
          <w:rFonts w:eastAsiaTheme="minorEastAsia"/>
          <w:szCs w:val="20"/>
          <w:lang w:eastAsia="zh-CN"/>
        </w:rPr>
        <w:t xml:space="preserve"> is </w:t>
      </w:r>
      <w:r w:rsidR="00E520B9" w:rsidRPr="005B5281">
        <w:rPr>
          <w:rFonts w:eastAsiaTheme="minorEastAsia"/>
          <w:szCs w:val="20"/>
          <w:lang w:eastAsia="zh-CN"/>
        </w:rPr>
        <w:t xml:space="preserve">strongly </w:t>
      </w:r>
      <w:r w:rsidR="00763C11" w:rsidRPr="005B5281">
        <w:rPr>
          <w:rFonts w:eastAsiaTheme="minorEastAsia"/>
          <w:szCs w:val="20"/>
          <w:lang w:eastAsia="zh-CN"/>
        </w:rPr>
        <w:t>required</w:t>
      </w:r>
      <w:r w:rsidR="008F7805" w:rsidRPr="005B5281">
        <w:rPr>
          <w:rFonts w:eastAsiaTheme="minorEastAsia"/>
          <w:szCs w:val="20"/>
          <w:lang w:eastAsia="zh-CN"/>
        </w:rPr>
        <w:t>.</w:t>
      </w:r>
      <w:r w:rsidR="00477AAE" w:rsidRPr="005B5281">
        <w:rPr>
          <w:rFonts w:eastAsiaTheme="minorEastAsia"/>
          <w:szCs w:val="20"/>
          <w:lang w:eastAsia="zh-CN"/>
        </w:rPr>
        <w:t xml:space="preserve"> </w:t>
      </w:r>
      <w:r w:rsidR="00FC61FA" w:rsidRPr="005B5281">
        <w:rPr>
          <w:rFonts w:eastAsiaTheme="minorEastAsia"/>
          <w:szCs w:val="20"/>
          <w:lang w:eastAsia="zh-CN"/>
        </w:rPr>
        <w:t xml:space="preserve">Furthermore, </w:t>
      </w:r>
      <w:r w:rsidR="00F70BE6" w:rsidRPr="005B5281">
        <w:rPr>
          <w:rFonts w:eastAsiaTheme="minorEastAsia"/>
          <w:szCs w:val="20"/>
          <w:lang w:eastAsia="zh-CN"/>
        </w:rPr>
        <w:t>considering PRS processing time</w:t>
      </w:r>
      <w:r w:rsidR="00FB7157" w:rsidRPr="005B5281">
        <w:rPr>
          <w:rFonts w:eastAsiaTheme="minorEastAsia"/>
          <w:szCs w:val="20"/>
          <w:lang w:eastAsia="zh-CN"/>
        </w:rPr>
        <w:t xml:space="preserve">, </w:t>
      </w:r>
      <w:r w:rsidR="0076677E" w:rsidRPr="005B5281">
        <w:rPr>
          <w:rFonts w:eastAsiaTheme="minorEastAsia"/>
          <w:szCs w:val="20"/>
          <w:lang w:eastAsia="zh-CN"/>
        </w:rPr>
        <w:t>the most recent measurement instance</w:t>
      </w:r>
      <w:r w:rsidR="00D50E3E" w:rsidRPr="005B5281">
        <w:rPr>
          <w:rFonts w:eastAsiaTheme="minorEastAsia"/>
          <w:szCs w:val="20"/>
          <w:lang w:eastAsia="zh-CN"/>
        </w:rPr>
        <w:t xml:space="preserve"> </w:t>
      </w:r>
      <w:r w:rsidR="00D833DC">
        <w:rPr>
          <w:rFonts w:eastAsiaTheme="minorEastAsia"/>
          <w:szCs w:val="20"/>
          <w:lang w:eastAsia="zh-CN"/>
        </w:rPr>
        <w:t>can be</w:t>
      </w:r>
      <w:r w:rsidR="00FD759B" w:rsidRPr="005B5281">
        <w:rPr>
          <w:rFonts w:eastAsiaTheme="minorEastAsia"/>
          <w:szCs w:val="20"/>
          <w:lang w:eastAsia="zh-CN"/>
        </w:rPr>
        <w:t xml:space="preserve"> </w:t>
      </w:r>
      <w:r w:rsidR="00EB68EF" w:rsidRPr="005B5281">
        <w:rPr>
          <w:rFonts w:eastAsiaTheme="minorEastAsia"/>
          <w:szCs w:val="20"/>
          <w:lang w:eastAsia="zh-CN"/>
        </w:rPr>
        <w:t xml:space="preserve">in </w:t>
      </w:r>
      <w:r w:rsidR="00FD759B" w:rsidRPr="005B5281">
        <w:rPr>
          <w:rFonts w:eastAsiaTheme="minorEastAsia"/>
          <w:szCs w:val="20"/>
          <w:lang w:eastAsia="zh-CN"/>
        </w:rPr>
        <w:t>advance</w:t>
      </w:r>
      <w:r w:rsidR="00EB68EF" w:rsidRPr="005B5281">
        <w:rPr>
          <w:rFonts w:eastAsiaTheme="minorEastAsia"/>
          <w:szCs w:val="20"/>
          <w:lang w:eastAsia="zh-CN"/>
        </w:rPr>
        <w:t xml:space="preserve"> of</w:t>
      </w:r>
      <w:r w:rsidR="00FD759B" w:rsidRPr="005B5281">
        <w:rPr>
          <w:rFonts w:eastAsiaTheme="minorEastAsia"/>
          <w:szCs w:val="20"/>
          <w:lang w:eastAsia="zh-CN"/>
        </w:rPr>
        <w:t xml:space="preserve"> </w:t>
      </w:r>
      <w:r w:rsidR="00254DD3" w:rsidRPr="005B5281">
        <w:rPr>
          <w:rFonts w:eastAsiaTheme="minorEastAsia"/>
          <w:szCs w:val="20"/>
          <w:lang w:eastAsia="zh-CN"/>
        </w:rPr>
        <w:t>a certain</w:t>
      </w:r>
      <w:r w:rsidR="00FD759B" w:rsidRPr="005B5281">
        <w:rPr>
          <w:rFonts w:eastAsiaTheme="minorEastAsia"/>
          <w:szCs w:val="20"/>
          <w:lang w:eastAsia="zh-CN"/>
        </w:rPr>
        <w:t xml:space="preserve"> time before </w:t>
      </w:r>
      <w:r w:rsidR="002D0E1F" w:rsidRPr="005B5281">
        <w:rPr>
          <w:rFonts w:eastAsiaTheme="minorEastAsia"/>
          <w:szCs w:val="20"/>
          <w:lang w:eastAsia="zh-CN"/>
        </w:rPr>
        <w:t>the measurement report</w:t>
      </w:r>
      <w:r w:rsidR="00AA688B" w:rsidRPr="005B5281">
        <w:rPr>
          <w:rFonts w:eastAsiaTheme="minorEastAsia"/>
          <w:szCs w:val="20"/>
          <w:lang w:eastAsia="zh-CN"/>
        </w:rPr>
        <w:t xml:space="preserve">, which </w:t>
      </w:r>
      <w:r w:rsidR="00ED4C52">
        <w:rPr>
          <w:rFonts w:eastAsiaTheme="minorEastAsia"/>
          <w:szCs w:val="20"/>
          <w:lang w:eastAsia="zh-CN"/>
        </w:rPr>
        <w:t>n</w:t>
      </w:r>
      <w:r w:rsidR="00ED4C52" w:rsidRPr="00ED4C52">
        <w:rPr>
          <w:rFonts w:eastAsiaTheme="minorEastAsia"/>
          <w:szCs w:val="20"/>
          <w:lang w:eastAsia="zh-CN"/>
        </w:rPr>
        <w:t>eed to take UE processing time into account</w:t>
      </w:r>
      <w:r w:rsidR="002D0E1F" w:rsidRPr="005B5281">
        <w:rPr>
          <w:rFonts w:eastAsiaTheme="minorEastAsia"/>
          <w:szCs w:val="20"/>
          <w:lang w:eastAsia="zh-CN"/>
        </w:rPr>
        <w:t>.</w:t>
      </w:r>
    </w:p>
    <w:p w14:paraId="574E8ECA" w14:textId="7C08CB85" w:rsidR="00A841CD" w:rsidRPr="005B5281" w:rsidRDefault="005315A9" w:rsidP="00674D9C">
      <w:pPr>
        <w:pStyle w:val="a0"/>
        <w:jc w:val="center"/>
      </w:pPr>
      <w:r w:rsidRPr="005B5281">
        <w:object w:dxaOrig="8880" w:dyaOrig="2310" w14:anchorId="7F55C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92.95pt" o:ole="">
            <v:imagedata r:id="rId9" o:title=""/>
          </v:shape>
          <o:OLEObject Type="Embed" ProgID="Visio.Drawing.11" ShapeID="_x0000_i1025" DrawAspect="Content" ObjectID="_1706367127" r:id="rId10"/>
        </w:object>
      </w:r>
    </w:p>
    <w:p w14:paraId="331D0E38" w14:textId="3CB1FA98" w:rsidR="0030409C" w:rsidRPr="005B5281" w:rsidRDefault="00021C5F" w:rsidP="0030409C">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6B7F15">
        <w:rPr>
          <w:rFonts w:eastAsiaTheme="minorEastAsia"/>
          <w:b/>
          <w:szCs w:val="20"/>
          <w:lang w:eastAsia="zh-CN"/>
        </w:rPr>
        <w:t>1</w:t>
      </w:r>
      <w:r w:rsidRPr="005B5281">
        <w:rPr>
          <w:rFonts w:eastAsiaTheme="minorEastAsia"/>
          <w:szCs w:val="20"/>
          <w:lang w:eastAsia="zh-CN"/>
        </w:rPr>
        <w:t xml:space="preserve"> </w:t>
      </w:r>
      <w:proofErr w:type="gramStart"/>
      <w:r w:rsidR="00560531" w:rsidRPr="005B5281">
        <w:rPr>
          <w:rFonts w:eastAsiaTheme="minorEastAsia"/>
          <w:szCs w:val="20"/>
          <w:lang w:eastAsia="zh-CN"/>
        </w:rPr>
        <w:t>T</w:t>
      </w:r>
      <w:r w:rsidR="00A27F5E" w:rsidRPr="005B5281">
        <w:rPr>
          <w:rFonts w:eastAsiaTheme="minorEastAsia"/>
          <w:szCs w:val="20"/>
          <w:lang w:eastAsia="zh-CN"/>
        </w:rPr>
        <w:t>he</w:t>
      </w:r>
      <w:proofErr w:type="gramEnd"/>
      <w:r w:rsidR="00A27F5E" w:rsidRPr="005B5281">
        <w:rPr>
          <w:rFonts w:eastAsiaTheme="minorEastAsia"/>
          <w:szCs w:val="20"/>
          <w:lang w:eastAsia="zh-CN"/>
        </w:rPr>
        <w:t xml:space="preserve"> most recent measurement instance</w:t>
      </w:r>
      <w:r w:rsidR="005A3B09" w:rsidRPr="005B5281">
        <w:rPr>
          <w:rFonts w:eastAsiaTheme="minorEastAsia"/>
          <w:szCs w:val="20"/>
          <w:lang w:eastAsia="zh-CN"/>
        </w:rPr>
        <w:t xml:space="preserve"> </w:t>
      </w:r>
      <w:r w:rsidR="00560531" w:rsidRPr="005B5281">
        <w:rPr>
          <w:rFonts w:eastAsiaTheme="minorEastAsia"/>
          <w:szCs w:val="20"/>
          <w:lang w:eastAsia="zh-CN"/>
        </w:rPr>
        <w:t>to be report</w:t>
      </w:r>
      <w:r w:rsidR="003368B7">
        <w:rPr>
          <w:rFonts w:eastAsiaTheme="minorEastAsia" w:hint="eastAsia"/>
          <w:szCs w:val="20"/>
          <w:lang w:eastAsia="zh-CN"/>
        </w:rPr>
        <w:t>ed</w:t>
      </w:r>
    </w:p>
    <w:p w14:paraId="6E462CF6" w14:textId="77777777" w:rsidR="00C25C01" w:rsidRPr="005B5281" w:rsidRDefault="00C25C01" w:rsidP="00A03D0D">
      <w:pPr>
        <w:pStyle w:val="a0"/>
        <w:numPr>
          <w:ilvl w:val="0"/>
          <w:numId w:val="11"/>
        </w:numPr>
        <w:spacing w:beforeLines="50" w:before="180" w:line="260" w:lineRule="exact"/>
        <w:rPr>
          <w:rFonts w:eastAsiaTheme="minorEastAsia"/>
          <w:b/>
          <w:i/>
          <w:szCs w:val="20"/>
          <w:lang w:eastAsia="zh-CN"/>
        </w:rPr>
      </w:pPr>
    </w:p>
    <w:p w14:paraId="1537D2D4" w14:textId="5EC7BB7D" w:rsidR="00C25C01" w:rsidRPr="005B5281" w:rsidRDefault="00C25C01" w:rsidP="003E5108">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 xml:space="preserve">rt to enable </w:t>
      </w:r>
      <w:r w:rsidR="00BA0D4D" w:rsidRPr="005B5281">
        <w:rPr>
          <w:rFonts w:eastAsiaTheme="minorEastAsia"/>
          <w:b/>
          <w:i/>
          <w:szCs w:val="20"/>
          <w:lang w:eastAsia="zh-CN"/>
        </w:rPr>
        <w:t xml:space="preserve">the </w:t>
      </w:r>
      <w:r w:rsidRPr="005B5281">
        <w:rPr>
          <w:rFonts w:eastAsiaTheme="minorEastAsia"/>
          <w:b/>
          <w:i/>
          <w:szCs w:val="20"/>
          <w:lang w:eastAsia="zh-CN"/>
        </w:rPr>
        <w:t>UE to report PRS measurements derived from the most recent measurement instances before the measurement report.</w:t>
      </w:r>
    </w:p>
    <w:tbl>
      <w:tblPr>
        <w:tblStyle w:val="af2"/>
        <w:tblW w:w="0" w:type="auto"/>
        <w:tblLook w:val="04A0" w:firstRow="1" w:lastRow="0" w:firstColumn="1" w:lastColumn="0" w:noHBand="0" w:noVBand="1"/>
      </w:tblPr>
      <w:tblGrid>
        <w:gridCol w:w="9060"/>
      </w:tblGrid>
      <w:tr w:rsidR="00F433D0" w14:paraId="6031931F" w14:textId="77777777" w:rsidTr="00F433D0">
        <w:tc>
          <w:tcPr>
            <w:tcW w:w="9060" w:type="dxa"/>
          </w:tcPr>
          <w:p w14:paraId="7EB2D766" w14:textId="77777777" w:rsidR="00602F8E" w:rsidRDefault="00602F8E" w:rsidP="00602F8E">
            <w:pPr>
              <w:pStyle w:val="3"/>
              <w:numPr>
                <w:ilvl w:val="0"/>
                <w:numId w:val="0"/>
              </w:numPr>
              <w:ind w:left="720" w:hanging="720"/>
            </w:pPr>
            <w:r>
              <w:rPr>
                <w:highlight w:val="lightGray"/>
              </w:rPr>
              <w:lastRenderedPageBreak/>
              <w:t>(Closed) Proposal 5-2(H)</w:t>
            </w:r>
          </w:p>
          <w:p w14:paraId="2DFE67DB" w14:textId="77777777" w:rsidR="00602F8E" w:rsidRPr="00602F8E" w:rsidRDefault="00602F8E" w:rsidP="00602F8E">
            <w:pPr>
              <w:pStyle w:val="af3"/>
              <w:ind w:firstLineChars="0" w:firstLine="0"/>
              <w:rPr>
                <w:rFonts w:ascii="Times New Roman" w:eastAsiaTheme="minorEastAsia" w:hAnsi="Times New Roman"/>
                <w:i/>
                <w:sz w:val="16"/>
                <w:szCs w:val="16"/>
                <w:lang w:eastAsia="zh-CN"/>
              </w:rPr>
            </w:pPr>
            <w:r w:rsidRPr="00602F8E">
              <w:rPr>
                <w:rFonts w:ascii="Times New Roman" w:hAnsi="Times New Roman"/>
                <w:i/>
                <w:lang w:eastAsia="zh-CN"/>
              </w:rPr>
              <w:t>The timestamp for a measurement instance in a measurement report is defined by one of the following options:</w:t>
            </w:r>
          </w:p>
          <w:p w14:paraId="13E30385" w14:textId="77777777" w:rsidR="00602F8E" w:rsidRPr="00602F8E" w:rsidRDefault="00602F8E" w:rsidP="00602F8E">
            <w:pPr>
              <w:pStyle w:val="af3"/>
              <w:widowControl/>
              <w:numPr>
                <w:ilvl w:val="0"/>
                <w:numId w:val="12"/>
              </w:numPr>
              <w:spacing w:line="259" w:lineRule="auto"/>
              <w:ind w:firstLineChars="0"/>
              <w:contextualSpacing/>
              <w:rPr>
                <w:rFonts w:ascii="Times New Roman" w:eastAsiaTheme="minorEastAsia" w:hAnsi="Times New Roman"/>
                <w:i/>
                <w:color w:val="000000" w:themeColor="text1"/>
                <w:sz w:val="16"/>
                <w:szCs w:val="16"/>
                <w:lang w:eastAsia="zh-CN"/>
              </w:rPr>
            </w:pPr>
            <w:r w:rsidRPr="00602F8E">
              <w:rPr>
                <w:rFonts w:ascii="Times New Roman" w:hAnsi="Times New Roman"/>
                <w:i/>
                <w:color w:val="000000" w:themeColor="text1"/>
                <w:lang w:eastAsia="zh-CN"/>
              </w:rPr>
              <w:t xml:space="preserve">Option 1: </w:t>
            </w:r>
            <w:r w:rsidRPr="00602F8E">
              <w:rPr>
                <w:rFonts w:ascii="Times New Roman" w:hAnsi="Times New Roma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070AB952" w14:textId="77777777" w:rsidR="00602F8E" w:rsidRPr="00602F8E" w:rsidRDefault="00602F8E" w:rsidP="00602F8E">
            <w:pPr>
              <w:pStyle w:val="af3"/>
              <w:widowControl/>
              <w:numPr>
                <w:ilvl w:val="1"/>
                <w:numId w:val="12"/>
              </w:numPr>
              <w:spacing w:line="259" w:lineRule="auto"/>
              <w:ind w:firstLineChars="0"/>
              <w:contextualSpacing/>
              <w:rPr>
                <w:rFonts w:ascii="Times New Roman" w:hAnsi="Times New Roman"/>
                <w:color w:val="000000" w:themeColor="text1"/>
                <w:lang w:eastAsia="zh-CN"/>
              </w:rPr>
            </w:pPr>
            <w:r w:rsidRPr="00602F8E">
              <w:rPr>
                <w:rFonts w:ascii="Times New Roman" w:hAnsi="Times New Roman"/>
                <w:i/>
                <w:color w:val="000000" w:themeColor="text1"/>
                <w:lang w:eastAsia="zh-CN"/>
              </w:rPr>
              <w:t xml:space="preserve">FFS: Whether to report an additional </w:t>
            </w:r>
            <w:r w:rsidRPr="00602F8E">
              <w:rPr>
                <w:rFonts w:ascii="Times New Roman" w:hAnsi="Times New Roman"/>
                <w:bCs/>
                <w:i/>
                <w:color w:val="000000" w:themeColor="text1"/>
                <w:lang w:val="en-GB" w:eastAsia="zh-CN"/>
              </w:rPr>
              <w:t xml:space="preserve">timestamp </w:t>
            </w:r>
            <w:r w:rsidRPr="00602F8E">
              <w:rPr>
                <w:rFonts w:ascii="Times New Roman" w:hAnsi="Times New Roman"/>
                <w:i/>
                <w:color w:val="000000" w:themeColor="text1"/>
                <w:lang w:eastAsia="zh-CN"/>
              </w:rPr>
              <w:t xml:space="preserve">corresponding to the reception time of the first instance of the DL PRS (or UL SRS) resources, if multiple instances of the DL PRS (or UL SRS) resources are used to obtain the </w:t>
            </w:r>
            <w:r w:rsidRPr="00602F8E">
              <w:rPr>
                <w:rFonts w:ascii="Times New Roman" w:hAnsi="Times New Roman"/>
                <w:i/>
                <w:lang w:eastAsia="zh-CN"/>
              </w:rPr>
              <w:t>measurement instance.</w:t>
            </w:r>
          </w:p>
          <w:p w14:paraId="41743483" w14:textId="77777777" w:rsidR="00602F8E" w:rsidRPr="00602F8E" w:rsidRDefault="00602F8E" w:rsidP="00602F8E">
            <w:pPr>
              <w:pStyle w:val="af3"/>
              <w:widowControl/>
              <w:numPr>
                <w:ilvl w:val="0"/>
                <w:numId w:val="12"/>
              </w:numPr>
              <w:spacing w:line="259" w:lineRule="auto"/>
              <w:ind w:firstLineChars="0"/>
              <w:contextualSpacing/>
              <w:rPr>
                <w:rFonts w:ascii="Times New Roman" w:hAnsi="Times New Roman"/>
                <w:color w:val="000000" w:themeColor="text1"/>
                <w:lang w:eastAsia="zh-CN"/>
              </w:rPr>
            </w:pPr>
            <w:r w:rsidRPr="00602F8E">
              <w:rPr>
                <w:rFonts w:ascii="Times New Roman" w:hAnsi="Times New Roman"/>
                <w:i/>
                <w:color w:val="000000" w:themeColor="text1"/>
                <w:lang w:eastAsia="zh-CN"/>
              </w:rPr>
              <w:t>Option 2: Up to UE implementation.</w:t>
            </w:r>
          </w:p>
          <w:p w14:paraId="2C4EA58B" w14:textId="65D18CAD" w:rsidR="00F433D0" w:rsidRPr="00602F8E" w:rsidRDefault="00602F8E" w:rsidP="00602F8E">
            <w:pPr>
              <w:pStyle w:val="af3"/>
              <w:widowControl/>
              <w:numPr>
                <w:ilvl w:val="0"/>
                <w:numId w:val="12"/>
              </w:numPr>
              <w:spacing w:line="259" w:lineRule="auto"/>
              <w:ind w:firstLineChars="0"/>
              <w:contextualSpacing/>
              <w:rPr>
                <w:color w:val="000000" w:themeColor="text1"/>
                <w:lang w:eastAsia="zh-CN"/>
              </w:rPr>
            </w:pPr>
            <w:r w:rsidRPr="00602F8E">
              <w:rPr>
                <w:rFonts w:ascii="Times New Roman" w:hAnsi="Times New Roman"/>
                <w:i/>
                <w:color w:val="000000" w:themeColor="text1"/>
                <w:lang w:eastAsia="zh-CN"/>
              </w:rPr>
              <w:t xml:space="preserve">Option 3: Up to UE implementation but within the </w:t>
            </w:r>
            <w:r w:rsidRPr="00602F8E">
              <w:rPr>
                <w:rFonts w:ascii="Times New Roman" w:hAnsi="Times New Roman"/>
                <w:bCs/>
                <w:i/>
                <w:color w:val="000000" w:themeColor="text1"/>
                <w:lang w:val="en-GB" w:eastAsia="zh-CN"/>
              </w:rPr>
              <w:t>reception time of the first and last DL-PRS resource (or the first and last SRS resource for the positioning purpose) that are used to determining the measurement instance.</w:t>
            </w:r>
          </w:p>
        </w:tc>
      </w:tr>
    </w:tbl>
    <w:p w14:paraId="0EC9FD0D" w14:textId="44661358" w:rsidR="0045645C" w:rsidRDefault="00CA01E6" w:rsidP="00146CBD">
      <w:pPr>
        <w:pStyle w:val="a0"/>
        <w:spacing w:line="260" w:lineRule="exact"/>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004B0BE1">
        <w:rPr>
          <w:rFonts w:eastAsiaTheme="minorEastAsia"/>
          <w:szCs w:val="20"/>
          <w:lang w:eastAsia="zh-CN"/>
        </w:rPr>
        <w:t xml:space="preserve">the timestamp corresponding to each measurement instance, whether to </w:t>
      </w:r>
      <w:r w:rsidR="004B0BE1" w:rsidRPr="004B0BE1">
        <w:rPr>
          <w:rFonts w:eastAsiaTheme="minorEastAsia"/>
          <w:szCs w:val="20"/>
          <w:lang w:eastAsia="zh-CN"/>
        </w:rPr>
        <w:t>limit the timestamp to the last PRS</w:t>
      </w:r>
      <w:r w:rsidR="001E00B0">
        <w:rPr>
          <w:rFonts w:eastAsiaTheme="minorEastAsia"/>
          <w:szCs w:val="20"/>
          <w:lang w:eastAsia="zh-CN"/>
        </w:rPr>
        <w:t xml:space="preserve"> resource used to determine the measurement instance</w:t>
      </w:r>
      <w:r w:rsidR="004B0BE1" w:rsidRPr="004B0BE1">
        <w:rPr>
          <w:rFonts w:eastAsiaTheme="minorEastAsia"/>
          <w:szCs w:val="20"/>
          <w:lang w:eastAsia="zh-CN"/>
        </w:rPr>
        <w:t xml:space="preserve"> or depends on the UE implementation</w:t>
      </w:r>
      <w:r w:rsidR="004B0BE1">
        <w:rPr>
          <w:rFonts w:eastAsiaTheme="minorEastAsia"/>
          <w:szCs w:val="20"/>
          <w:lang w:eastAsia="zh-CN"/>
        </w:rPr>
        <w:t>?</w:t>
      </w:r>
      <w:r w:rsidR="001E00B0">
        <w:rPr>
          <w:rFonts w:eastAsiaTheme="minorEastAsia"/>
          <w:szCs w:val="20"/>
          <w:lang w:eastAsia="zh-CN"/>
        </w:rPr>
        <w:t xml:space="preserve">  </w:t>
      </w:r>
      <w:r w:rsidR="005C7634">
        <w:rPr>
          <w:rFonts w:eastAsiaTheme="minorEastAsia"/>
          <w:szCs w:val="20"/>
          <w:lang w:eastAsia="zh-CN"/>
        </w:rPr>
        <w:t>Our preference is the former.</w:t>
      </w:r>
      <w:r w:rsidR="00151A12">
        <w:rPr>
          <w:rFonts w:eastAsiaTheme="minorEastAsia"/>
          <w:szCs w:val="20"/>
          <w:lang w:eastAsia="zh-CN"/>
        </w:rPr>
        <w:t xml:space="preserve"> </w:t>
      </w:r>
      <w:r w:rsidR="008C27C1">
        <w:rPr>
          <w:rFonts w:eastAsiaTheme="minorEastAsia"/>
          <w:szCs w:val="20"/>
          <w:lang w:eastAsia="zh-CN"/>
        </w:rPr>
        <w:t xml:space="preserve">We believe </w:t>
      </w:r>
      <w:r w:rsidR="00F16570">
        <w:rPr>
          <w:rFonts w:eastAsiaTheme="minorEastAsia"/>
          <w:szCs w:val="20"/>
          <w:lang w:eastAsia="zh-CN"/>
        </w:rPr>
        <w:t>a</w:t>
      </w:r>
      <w:r w:rsidR="00F16570" w:rsidRPr="00F16570">
        <w:rPr>
          <w:rFonts w:eastAsiaTheme="minorEastAsia"/>
          <w:szCs w:val="20"/>
          <w:lang w:eastAsia="zh-CN"/>
        </w:rPr>
        <w:t xml:space="preserve"> clear definition of timestamp is especially important for measurement instance</w:t>
      </w:r>
      <w:r w:rsidR="00F16570">
        <w:rPr>
          <w:rFonts w:eastAsiaTheme="minorEastAsia"/>
          <w:szCs w:val="20"/>
          <w:lang w:eastAsia="zh-CN"/>
        </w:rPr>
        <w:t xml:space="preserve"> with N</w:t>
      </w:r>
      <w:r w:rsidR="00490BB5">
        <w:rPr>
          <w:rFonts w:eastAsiaTheme="minorEastAsia"/>
          <w:szCs w:val="20"/>
          <w:lang w:eastAsia="zh-CN"/>
        </w:rPr>
        <w:t>/M</w:t>
      </w:r>
      <w:r w:rsidR="00F16570">
        <w:rPr>
          <w:rFonts w:eastAsiaTheme="minorEastAsia"/>
          <w:szCs w:val="20"/>
          <w:lang w:eastAsia="zh-CN"/>
        </w:rPr>
        <w:t>&gt;1</w:t>
      </w:r>
      <w:r w:rsidR="00110D15">
        <w:rPr>
          <w:rFonts w:eastAsiaTheme="minorEastAsia"/>
          <w:szCs w:val="20"/>
          <w:lang w:eastAsia="zh-CN"/>
        </w:rPr>
        <w:t xml:space="preserve"> </w:t>
      </w:r>
      <w:r w:rsidR="00490BB5">
        <w:rPr>
          <w:rFonts w:eastAsiaTheme="minorEastAsia"/>
          <w:szCs w:val="20"/>
          <w:lang w:eastAsia="zh-CN"/>
        </w:rPr>
        <w:t>PRS instances or SRS occasions.</w:t>
      </w:r>
      <w:r w:rsidR="003D6C76">
        <w:rPr>
          <w:rFonts w:eastAsiaTheme="minorEastAsia"/>
          <w:szCs w:val="20"/>
          <w:lang w:eastAsia="zh-CN"/>
        </w:rPr>
        <w:t xml:space="preserve"> </w:t>
      </w:r>
      <w:r w:rsidR="006A24FC">
        <w:rPr>
          <w:rFonts w:eastAsiaTheme="minorEastAsia"/>
          <w:szCs w:val="20"/>
          <w:lang w:eastAsia="zh-CN"/>
        </w:rPr>
        <w:t xml:space="preserve">For example, </w:t>
      </w:r>
      <w:r w:rsidR="00707209">
        <w:rPr>
          <w:rFonts w:eastAsiaTheme="minorEastAsia"/>
          <w:szCs w:val="20"/>
          <w:lang w:eastAsia="zh-CN"/>
        </w:rPr>
        <w:t>the clear definition of timestamp makes</w:t>
      </w:r>
      <w:r w:rsidR="0056419B">
        <w:rPr>
          <w:rFonts w:eastAsiaTheme="minorEastAsia"/>
          <w:szCs w:val="20"/>
          <w:lang w:eastAsia="zh-CN"/>
        </w:rPr>
        <w:t xml:space="preserve"> </w:t>
      </w:r>
      <w:r w:rsidR="003710E3">
        <w:rPr>
          <w:rFonts w:eastAsiaTheme="minorEastAsia"/>
          <w:szCs w:val="20"/>
          <w:lang w:eastAsia="zh-CN"/>
        </w:rPr>
        <w:t>t</w:t>
      </w:r>
      <w:r w:rsidR="003710E3" w:rsidRPr="003710E3">
        <w:rPr>
          <w:rFonts w:eastAsiaTheme="minorEastAsia"/>
          <w:szCs w:val="20"/>
          <w:lang w:eastAsia="zh-CN"/>
        </w:rPr>
        <w:t xml:space="preserve">he UE measurement results and the TRP measurement results </w:t>
      </w:r>
      <w:r w:rsidR="006D06D9" w:rsidRPr="003710E3">
        <w:rPr>
          <w:rFonts w:eastAsiaTheme="minorEastAsia"/>
          <w:szCs w:val="20"/>
          <w:lang w:eastAsia="zh-CN"/>
        </w:rPr>
        <w:t>with relatively uniform time domain distribution</w:t>
      </w:r>
      <w:r w:rsidR="006D06D9">
        <w:rPr>
          <w:rFonts w:eastAsiaTheme="minorEastAsia"/>
          <w:szCs w:val="20"/>
          <w:lang w:eastAsia="zh-CN"/>
        </w:rPr>
        <w:t>, which</w:t>
      </w:r>
      <w:r w:rsidR="00972826">
        <w:rPr>
          <w:rFonts w:eastAsiaTheme="minorEastAsia" w:hint="eastAsia"/>
          <w:szCs w:val="20"/>
          <w:lang w:eastAsia="zh-CN"/>
        </w:rPr>
        <w:t xml:space="preserve"> </w:t>
      </w:r>
      <w:r w:rsidR="003710E3" w:rsidRPr="003710E3">
        <w:rPr>
          <w:rFonts w:eastAsiaTheme="minorEastAsia"/>
          <w:szCs w:val="20"/>
          <w:lang w:eastAsia="zh-CN"/>
        </w:rPr>
        <w:t>allow</w:t>
      </w:r>
      <w:r w:rsidR="00972826">
        <w:rPr>
          <w:rFonts w:eastAsiaTheme="minorEastAsia"/>
          <w:szCs w:val="20"/>
          <w:lang w:eastAsia="zh-CN"/>
        </w:rPr>
        <w:t>s</w:t>
      </w:r>
      <w:r w:rsidR="003710E3" w:rsidRPr="003710E3">
        <w:rPr>
          <w:rFonts w:eastAsiaTheme="minorEastAsia"/>
          <w:szCs w:val="20"/>
          <w:lang w:eastAsia="zh-CN"/>
        </w:rPr>
        <w:t xml:space="preserve"> the LMF to </w:t>
      </w:r>
      <w:r w:rsidR="00972826">
        <w:rPr>
          <w:rFonts w:eastAsiaTheme="minorEastAsia"/>
          <w:szCs w:val="20"/>
          <w:lang w:eastAsia="zh-CN"/>
        </w:rPr>
        <w:t>better</w:t>
      </w:r>
      <w:r w:rsidR="003710E3" w:rsidRPr="003710E3">
        <w:rPr>
          <w:rFonts w:eastAsiaTheme="minorEastAsia"/>
          <w:szCs w:val="20"/>
          <w:lang w:eastAsia="zh-CN"/>
        </w:rPr>
        <w:t xml:space="preserve"> match </w:t>
      </w:r>
      <w:r w:rsidR="00972826">
        <w:rPr>
          <w:rFonts w:eastAsiaTheme="minorEastAsia"/>
          <w:szCs w:val="20"/>
          <w:lang w:eastAsia="zh-CN"/>
        </w:rPr>
        <w:t xml:space="preserve">the measurements from </w:t>
      </w:r>
      <w:r w:rsidR="00B26A50">
        <w:rPr>
          <w:rFonts w:eastAsiaTheme="minorEastAsia"/>
          <w:szCs w:val="20"/>
          <w:lang w:eastAsia="zh-CN"/>
        </w:rPr>
        <w:t>UE and TRP</w:t>
      </w:r>
      <w:r w:rsidR="00972826">
        <w:rPr>
          <w:rFonts w:eastAsiaTheme="minorEastAsia"/>
          <w:szCs w:val="20"/>
          <w:lang w:eastAsia="zh-CN"/>
        </w:rPr>
        <w:t xml:space="preserve"> into calculation</w:t>
      </w:r>
      <w:r w:rsidR="003710E3" w:rsidRPr="003710E3">
        <w:rPr>
          <w:rFonts w:eastAsiaTheme="minorEastAsia"/>
          <w:szCs w:val="20"/>
          <w:lang w:eastAsia="zh-CN"/>
        </w:rPr>
        <w:t>.</w:t>
      </w:r>
      <w:r w:rsidR="00490BB5">
        <w:rPr>
          <w:rFonts w:eastAsiaTheme="minorEastAsia"/>
          <w:szCs w:val="20"/>
          <w:lang w:eastAsia="zh-CN"/>
        </w:rPr>
        <w:t xml:space="preserve"> </w:t>
      </w:r>
    </w:p>
    <w:p w14:paraId="379DED0F" w14:textId="77777777" w:rsidR="00CA01E6" w:rsidRPr="005B5281" w:rsidRDefault="00CA01E6" w:rsidP="00A03D0D">
      <w:pPr>
        <w:pStyle w:val="a0"/>
        <w:numPr>
          <w:ilvl w:val="0"/>
          <w:numId w:val="11"/>
        </w:numPr>
        <w:spacing w:beforeLines="50" w:before="180" w:line="260" w:lineRule="exact"/>
        <w:rPr>
          <w:rFonts w:eastAsiaTheme="minorEastAsia"/>
          <w:b/>
          <w:i/>
          <w:szCs w:val="20"/>
          <w:lang w:eastAsia="zh-CN"/>
        </w:rPr>
      </w:pPr>
    </w:p>
    <w:p w14:paraId="53526551" w14:textId="0F4DF96D" w:rsidR="00F94525" w:rsidRPr="003248D4" w:rsidRDefault="004B0BE1" w:rsidP="00146CBD">
      <w:pPr>
        <w:pStyle w:val="a0"/>
        <w:numPr>
          <w:ilvl w:val="0"/>
          <w:numId w:val="10"/>
        </w:numPr>
        <w:spacing w:line="260" w:lineRule="exact"/>
        <w:rPr>
          <w:rFonts w:eastAsiaTheme="minorEastAsia"/>
          <w:b/>
          <w:i/>
          <w:szCs w:val="20"/>
          <w:lang w:eastAsia="zh-CN"/>
        </w:rPr>
      </w:pPr>
      <w:r w:rsidRPr="00D801A0">
        <w:rPr>
          <w:rFonts w:eastAsia="宋体"/>
          <w:b/>
          <w:bCs/>
          <w:i/>
          <w:color w:val="000000" w:themeColor="text1"/>
          <w:lang w:val="en-GB" w:eastAsia="zh-CN"/>
        </w:rPr>
        <w:t xml:space="preserve">The timestamp of the UE (or TRP) measurement instance corresponds to the reception time of the last DL-PRS resource (or the last SRS resource for the positioning purpose) that </w:t>
      </w:r>
      <w:r w:rsidRPr="003248D4">
        <w:rPr>
          <w:rFonts w:eastAsia="宋体"/>
          <w:b/>
          <w:bCs/>
          <w:i/>
          <w:color w:val="000000" w:themeColor="text1"/>
          <w:lang w:val="en-GB" w:eastAsia="zh-CN"/>
        </w:rPr>
        <w:t>are used to determin</w:t>
      </w:r>
      <w:r w:rsidR="00401D9E">
        <w:rPr>
          <w:rFonts w:eastAsia="宋体" w:hint="eastAsia"/>
          <w:b/>
          <w:bCs/>
          <w:i/>
          <w:color w:val="000000" w:themeColor="text1"/>
          <w:lang w:val="en-GB" w:eastAsia="zh-CN"/>
        </w:rPr>
        <w:t>e</w:t>
      </w:r>
      <w:r w:rsidRPr="003248D4">
        <w:rPr>
          <w:rFonts w:eastAsia="宋体"/>
          <w:b/>
          <w:bCs/>
          <w:i/>
          <w:color w:val="000000" w:themeColor="text1"/>
          <w:lang w:val="en-GB" w:eastAsia="zh-CN"/>
        </w:rPr>
        <w:t xml:space="preserve"> the measurement instance</w:t>
      </w:r>
      <w:r w:rsidR="00CA01E6" w:rsidRPr="003248D4">
        <w:rPr>
          <w:b/>
          <w:i/>
        </w:rPr>
        <w:t>.</w:t>
      </w:r>
      <w:r w:rsidR="00CA01E6" w:rsidRPr="003248D4">
        <w:rPr>
          <w:rFonts w:eastAsiaTheme="minorEastAsia"/>
          <w:b/>
          <w:i/>
          <w:szCs w:val="20"/>
          <w:lang w:eastAsia="zh-CN"/>
        </w:rPr>
        <w:t xml:space="preserve"> </w:t>
      </w:r>
    </w:p>
    <w:p w14:paraId="111F3987" w14:textId="6074253E" w:rsidR="00DE7108" w:rsidRPr="005B5281" w:rsidRDefault="00DE7108" w:rsidP="00DE7108">
      <w:pPr>
        <w:pStyle w:val="1"/>
        <w:tabs>
          <w:tab w:val="left" w:pos="432"/>
        </w:tabs>
        <w:rPr>
          <w:b/>
          <w:bCs/>
        </w:rPr>
      </w:pPr>
      <w:r w:rsidRPr="005B5281">
        <w:t>Conclusion</w:t>
      </w:r>
    </w:p>
    <w:p w14:paraId="75EE97D4" w14:textId="75A6A009" w:rsidR="00DE7108" w:rsidRDefault="00DE7108" w:rsidP="00DE7108">
      <w:pPr>
        <w:pStyle w:val="a0"/>
        <w:spacing w:line="260" w:lineRule="exact"/>
        <w:rPr>
          <w:rFonts w:eastAsia="宋体"/>
          <w:lang w:eastAsia="zh-CN"/>
        </w:rPr>
      </w:pPr>
      <w:r w:rsidRPr="005B5281">
        <w:rPr>
          <w:rFonts w:eastAsia="宋体"/>
          <w:lang w:eastAsia="zh-CN"/>
        </w:rPr>
        <w:t xml:space="preserve">In this contribution, we discuss </w:t>
      </w:r>
      <w:r w:rsidRPr="005B5281">
        <w:rPr>
          <w:rFonts w:eastAsia="宋体" w:hint="eastAsia"/>
          <w:lang w:eastAsia="zh-CN"/>
        </w:rPr>
        <w:t>me</w:t>
      </w:r>
      <w:r w:rsidRPr="005B5281">
        <w:rPr>
          <w:rFonts w:eastAsia="宋体"/>
          <w:lang w:eastAsia="zh-CN"/>
        </w:rPr>
        <w:t>thods for Rx/Tx timing mitigating</w:t>
      </w:r>
      <w:r w:rsidRPr="005B5281">
        <w:rPr>
          <w:rFonts w:eastAsia="宋体" w:hint="eastAsia"/>
          <w:lang w:eastAsia="zh-CN"/>
        </w:rPr>
        <w:t xml:space="preserve"> </w:t>
      </w:r>
      <w:r w:rsidRPr="005B5281">
        <w:rPr>
          <w:rFonts w:eastAsia="宋体"/>
          <w:lang w:eastAsia="zh-CN"/>
        </w:rPr>
        <w:t>with the following proposals.</w:t>
      </w:r>
    </w:p>
    <w:p w14:paraId="51CA27F2" w14:textId="77777777" w:rsidR="00A94F7A" w:rsidRPr="005B5281" w:rsidRDefault="00A94F7A" w:rsidP="00A94F7A">
      <w:pPr>
        <w:pStyle w:val="a0"/>
        <w:numPr>
          <w:ilvl w:val="0"/>
          <w:numId w:val="43"/>
        </w:numPr>
        <w:spacing w:beforeLines="50" w:before="180" w:line="260" w:lineRule="exact"/>
        <w:rPr>
          <w:rFonts w:eastAsiaTheme="minorEastAsia"/>
          <w:b/>
          <w:i/>
          <w:szCs w:val="20"/>
          <w:lang w:eastAsia="zh-CN"/>
        </w:rPr>
      </w:pPr>
    </w:p>
    <w:p w14:paraId="536B51F8" w14:textId="77777777" w:rsidR="00A94F7A" w:rsidRPr="000967CD" w:rsidRDefault="00A94F7A" w:rsidP="00A94F7A">
      <w:pPr>
        <w:pStyle w:val="a0"/>
        <w:numPr>
          <w:ilvl w:val="0"/>
          <w:numId w:val="10"/>
        </w:numPr>
        <w:spacing w:line="260" w:lineRule="exact"/>
        <w:rPr>
          <w:rFonts w:eastAsiaTheme="minorEastAsia"/>
          <w:b/>
          <w:i/>
          <w:szCs w:val="20"/>
          <w:lang w:eastAsia="zh-CN"/>
        </w:rPr>
      </w:pPr>
      <w:r w:rsidRPr="000967CD">
        <w:rPr>
          <w:rFonts w:eastAsia="宋体"/>
          <w:b/>
          <w:i/>
          <w:szCs w:val="20"/>
          <w:lang w:eastAsia="zh-CN"/>
        </w:rPr>
        <w:t>For mitigating UE Rx</w:t>
      </w:r>
      <w:r>
        <w:rPr>
          <w:rFonts w:eastAsia="宋体"/>
          <w:b/>
          <w:i/>
          <w:szCs w:val="20"/>
          <w:lang w:eastAsia="zh-CN"/>
        </w:rPr>
        <w:t>/Tx</w:t>
      </w:r>
      <w:r w:rsidRPr="000967CD">
        <w:rPr>
          <w:rFonts w:eastAsia="宋体"/>
          <w:b/>
          <w:i/>
          <w:szCs w:val="20"/>
          <w:lang w:eastAsia="zh-CN"/>
        </w:rPr>
        <w:t xml:space="preserve"> timing errors for DL+UL positioning</w:t>
      </w:r>
      <w:r w:rsidRPr="00481BD0">
        <w:rPr>
          <w:rFonts w:eastAsiaTheme="minorEastAsia"/>
          <w:b/>
          <w:i/>
          <w:szCs w:val="20"/>
          <w:lang w:val="en-GB" w:eastAsia="zh-CN"/>
        </w:rPr>
        <w:t>,</w:t>
      </w:r>
      <w:r>
        <w:rPr>
          <w:rFonts w:eastAsiaTheme="minorEastAsia"/>
          <w:b/>
          <w:i/>
          <w:szCs w:val="20"/>
          <w:lang w:val="en-GB" w:eastAsia="zh-CN"/>
        </w:rPr>
        <w:t xml:space="preserve"> u</w:t>
      </w:r>
      <w:r w:rsidRPr="000967CD">
        <w:rPr>
          <w:rFonts w:eastAsiaTheme="minorEastAsia"/>
          <w:b/>
          <w:i/>
          <w:szCs w:val="20"/>
          <w:lang w:val="en-GB" w:eastAsia="zh-CN"/>
        </w:rPr>
        <w:t xml:space="preserve">p to </w:t>
      </w:r>
      <w:r>
        <w:rPr>
          <w:rFonts w:eastAsiaTheme="minorEastAsia"/>
          <w:b/>
          <w:i/>
          <w:szCs w:val="20"/>
          <w:lang w:val="en-GB" w:eastAsia="zh-CN"/>
        </w:rPr>
        <w:t xml:space="preserve">the </w:t>
      </w:r>
      <w:r w:rsidRPr="000967CD">
        <w:rPr>
          <w:rFonts w:eastAsiaTheme="minorEastAsia"/>
          <w:b/>
          <w:i/>
          <w:szCs w:val="20"/>
          <w:lang w:val="en-GB" w:eastAsia="zh-CN"/>
        </w:rPr>
        <w:t xml:space="preserve">UE capability, the following </w:t>
      </w:r>
      <w:r>
        <w:rPr>
          <w:rFonts w:eastAsiaTheme="minorEastAsia"/>
          <w:b/>
          <w:i/>
          <w:szCs w:val="20"/>
          <w:lang w:val="en-GB" w:eastAsia="zh-CN"/>
        </w:rPr>
        <w:t>should</w:t>
      </w:r>
      <w:r w:rsidRPr="000967CD">
        <w:rPr>
          <w:rFonts w:eastAsiaTheme="minorEastAsia"/>
          <w:b/>
          <w:i/>
          <w:szCs w:val="20"/>
          <w:lang w:val="en-GB" w:eastAsia="zh-CN"/>
        </w:rPr>
        <w:t xml:space="preserve"> be supported</w:t>
      </w:r>
      <w:r>
        <w:rPr>
          <w:rFonts w:ascii="Times" w:eastAsia="宋体" w:hAnsi="Times"/>
          <w:lang w:val="en-GB" w:eastAsia="zh-CN"/>
        </w:rPr>
        <w:t>.</w:t>
      </w:r>
    </w:p>
    <w:p w14:paraId="573475E0" w14:textId="77777777" w:rsidR="00A94F7A" w:rsidRPr="000967CD" w:rsidRDefault="00A94F7A" w:rsidP="00A94F7A">
      <w:pPr>
        <w:pStyle w:val="a0"/>
        <w:numPr>
          <w:ilvl w:val="0"/>
          <w:numId w:val="17"/>
        </w:numPr>
        <w:spacing w:line="260" w:lineRule="exact"/>
        <w:rPr>
          <w:rFonts w:eastAsiaTheme="minorEastAsia"/>
          <w:b/>
          <w:i/>
          <w:szCs w:val="20"/>
          <w:lang w:eastAsia="zh-CN"/>
        </w:rPr>
      </w:pPr>
      <w:r>
        <w:rPr>
          <w:rFonts w:eastAsiaTheme="minorEastAsia"/>
          <w:b/>
          <w:i/>
          <w:szCs w:val="20"/>
          <w:lang w:val="en-GB" w:eastAsia="zh-CN"/>
        </w:rPr>
        <w:t xml:space="preserve">The </w:t>
      </w:r>
      <w:r w:rsidRPr="000967CD">
        <w:rPr>
          <w:rFonts w:eastAsiaTheme="minorEastAsia"/>
          <w:b/>
          <w:i/>
          <w:szCs w:val="20"/>
          <w:lang w:val="en-GB" w:eastAsia="zh-CN"/>
        </w:rPr>
        <w:t xml:space="preserve">UE </w:t>
      </w:r>
      <w:r w:rsidRPr="000967CD">
        <w:rPr>
          <w:b/>
          <w:i/>
          <w:szCs w:val="20"/>
        </w:rPr>
        <w:t>provid</w:t>
      </w:r>
      <w:r>
        <w:rPr>
          <w:b/>
          <w:i/>
          <w:szCs w:val="20"/>
        </w:rPr>
        <w:t>es</w:t>
      </w:r>
      <w:r w:rsidRPr="000967CD">
        <w:rPr>
          <w:b/>
          <w:i/>
          <w:szCs w:val="20"/>
        </w:rPr>
        <w:t xml:space="preserve"> the association information of UE Tx TEG(s) with all UL Positioning SRS resources </w:t>
      </w:r>
      <w:r>
        <w:rPr>
          <w:b/>
          <w:i/>
          <w:szCs w:val="20"/>
        </w:rPr>
        <w:t>to LMF.</w:t>
      </w:r>
    </w:p>
    <w:p w14:paraId="129B09F7" w14:textId="77777777" w:rsidR="00A94F7A" w:rsidRPr="002F11BD" w:rsidRDefault="00A94F7A" w:rsidP="00A94F7A">
      <w:pPr>
        <w:pStyle w:val="a0"/>
        <w:numPr>
          <w:ilvl w:val="0"/>
          <w:numId w:val="17"/>
        </w:numPr>
        <w:spacing w:line="260" w:lineRule="exact"/>
        <w:rPr>
          <w:rFonts w:eastAsiaTheme="minorEastAsia"/>
          <w:b/>
          <w:i/>
          <w:sz w:val="21"/>
          <w:szCs w:val="20"/>
          <w:lang w:eastAsia="zh-CN"/>
        </w:rPr>
      </w:pPr>
      <w:r w:rsidRPr="00B61B75">
        <w:rPr>
          <w:rFonts w:eastAsia="宋体"/>
          <w:b/>
          <w:i/>
          <w:szCs w:val="18"/>
          <w:lang w:eastAsia="zh-CN"/>
        </w:rPr>
        <w:t>For a Rx-Tx time difference measurement</w:t>
      </w:r>
      <w:r>
        <w:rPr>
          <w:rFonts w:eastAsia="宋体"/>
          <w:b/>
          <w:i/>
          <w:szCs w:val="18"/>
          <w:lang w:eastAsia="zh-CN"/>
        </w:rPr>
        <w:t xml:space="preserve"> for a PRS resource</w:t>
      </w:r>
      <w:r w:rsidRPr="00B61B75">
        <w:rPr>
          <w:rFonts w:eastAsia="宋体"/>
          <w:b/>
          <w:i/>
          <w:szCs w:val="18"/>
          <w:lang w:eastAsia="zh-CN"/>
        </w:rPr>
        <w:t xml:space="preserve">, </w:t>
      </w:r>
      <w:r>
        <w:rPr>
          <w:rFonts w:eastAsia="宋体"/>
          <w:b/>
          <w:i/>
          <w:szCs w:val="18"/>
          <w:lang w:eastAsia="zh-CN"/>
        </w:rPr>
        <w:t xml:space="preserve">the </w:t>
      </w:r>
      <w:r w:rsidRPr="00B61B75">
        <w:rPr>
          <w:rFonts w:eastAsia="宋体"/>
          <w:b/>
          <w:i/>
          <w:szCs w:val="18"/>
          <w:lang w:eastAsia="zh-CN"/>
        </w:rPr>
        <w:t>UE may report one or more pairs of {</w:t>
      </w:r>
      <w:proofErr w:type="spellStart"/>
      <w:r w:rsidRPr="00B61B75">
        <w:rPr>
          <w:rFonts w:eastAsia="宋体"/>
          <w:b/>
          <w:i/>
          <w:szCs w:val="18"/>
          <w:lang w:eastAsia="zh-CN"/>
        </w:rPr>
        <w:t>RxTx</w:t>
      </w:r>
      <w:proofErr w:type="spellEnd"/>
      <w:r w:rsidRPr="00B61B75">
        <w:rPr>
          <w:rFonts w:eastAsia="宋体"/>
          <w:b/>
          <w:i/>
          <w:szCs w:val="18"/>
          <w:lang w:eastAsia="zh-CN"/>
        </w:rPr>
        <w:t xml:space="preserve"> TEG, Tx TEG}, which are used to represent the mapping relationship with all Tx TEGs </w:t>
      </w:r>
      <w:r>
        <w:rPr>
          <w:rFonts w:eastAsia="宋体"/>
          <w:b/>
          <w:i/>
          <w:szCs w:val="18"/>
          <w:lang w:eastAsia="zh-CN"/>
        </w:rPr>
        <w:t>of</w:t>
      </w:r>
      <w:r w:rsidRPr="00B61B75">
        <w:rPr>
          <w:rFonts w:eastAsia="宋体"/>
          <w:b/>
          <w:i/>
          <w:szCs w:val="18"/>
          <w:lang w:eastAsia="zh-CN"/>
        </w:rPr>
        <w:t xml:space="preserve"> all SRS resources.</w:t>
      </w:r>
    </w:p>
    <w:p w14:paraId="60D9F84F" w14:textId="77777777" w:rsidR="00A94F7A" w:rsidRPr="0047604C" w:rsidRDefault="00A94F7A" w:rsidP="00A94F7A">
      <w:pPr>
        <w:pStyle w:val="a0"/>
        <w:numPr>
          <w:ilvl w:val="0"/>
          <w:numId w:val="42"/>
        </w:numPr>
        <w:spacing w:line="260" w:lineRule="exact"/>
        <w:rPr>
          <w:rFonts w:eastAsiaTheme="minorEastAsia"/>
          <w:b/>
          <w:i/>
          <w:sz w:val="21"/>
          <w:szCs w:val="20"/>
          <w:lang w:eastAsia="zh-CN"/>
        </w:rPr>
      </w:pPr>
      <w:r>
        <w:rPr>
          <w:rFonts w:eastAsiaTheme="minorEastAsia"/>
          <w:b/>
          <w:i/>
          <w:sz w:val="21"/>
          <w:szCs w:val="20"/>
          <w:lang w:eastAsia="zh-CN"/>
        </w:rPr>
        <w:t>wherein, the maximum number of Tx TEGs here is N, N</w:t>
      </w:r>
      <w:proofErr w:type="gramStart"/>
      <w:r>
        <w:rPr>
          <w:rFonts w:eastAsiaTheme="minorEastAsia"/>
          <w:b/>
          <w:i/>
          <w:sz w:val="21"/>
          <w:szCs w:val="20"/>
          <w:lang w:eastAsia="zh-CN"/>
        </w:rPr>
        <w:t>=</w:t>
      </w:r>
      <w:r w:rsidRPr="002F11BD">
        <w:rPr>
          <w:rFonts w:eastAsiaTheme="minorEastAsia"/>
          <w:b/>
          <w:i/>
          <w:sz w:val="21"/>
          <w:szCs w:val="20"/>
          <w:lang w:eastAsia="zh-CN"/>
        </w:rPr>
        <w:t>{</w:t>
      </w:r>
      <w:proofErr w:type="gramEnd"/>
      <w:r w:rsidRPr="002F11BD">
        <w:rPr>
          <w:rFonts w:eastAsiaTheme="minorEastAsia"/>
          <w:b/>
          <w:i/>
          <w:sz w:val="21"/>
          <w:szCs w:val="20"/>
          <w:lang w:eastAsia="zh-CN"/>
        </w:rPr>
        <w:t>1,2,3,4,6,8}</w:t>
      </w:r>
      <w:r>
        <w:rPr>
          <w:rFonts w:eastAsiaTheme="minorEastAsia"/>
          <w:b/>
          <w:i/>
          <w:sz w:val="21"/>
          <w:szCs w:val="20"/>
          <w:lang w:eastAsia="zh-CN"/>
        </w:rPr>
        <w:t>, subjective to UE capability.</w:t>
      </w:r>
    </w:p>
    <w:p w14:paraId="66802678" w14:textId="77777777" w:rsidR="00A94F7A" w:rsidRPr="005B5281" w:rsidRDefault="00A94F7A" w:rsidP="00A94F7A">
      <w:pPr>
        <w:pStyle w:val="a0"/>
        <w:numPr>
          <w:ilvl w:val="0"/>
          <w:numId w:val="43"/>
        </w:numPr>
        <w:spacing w:beforeLines="50" w:before="180" w:line="260" w:lineRule="exact"/>
        <w:rPr>
          <w:rFonts w:eastAsiaTheme="minorEastAsia"/>
          <w:b/>
          <w:i/>
          <w:szCs w:val="20"/>
          <w:lang w:eastAsia="zh-CN"/>
        </w:rPr>
      </w:pPr>
    </w:p>
    <w:p w14:paraId="5D50B424" w14:textId="77777777" w:rsidR="00A94F7A" w:rsidRPr="00E8283F" w:rsidRDefault="00A94F7A" w:rsidP="00A94F7A">
      <w:pPr>
        <w:pStyle w:val="a0"/>
        <w:numPr>
          <w:ilvl w:val="0"/>
          <w:numId w:val="10"/>
        </w:numPr>
        <w:spacing w:line="260" w:lineRule="exact"/>
        <w:rPr>
          <w:rFonts w:eastAsiaTheme="minorEastAsia"/>
          <w:b/>
          <w:i/>
          <w:szCs w:val="20"/>
          <w:lang w:eastAsia="zh-CN"/>
        </w:rPr>
      </w:pPr>
      <w:r w:rsidRPr="00E8283F">
        <w:rPr>
          <w:rFonts w:eastAsiaTheme="minorEastAsia"/>
          <w:b/>
          <w:i/>
          <w:sz w:val="21"/>
          <w:szCs w:val="20"/>
          <w:lang w:eastAsia="zh-CN"/>
        </w:rPr>
        <w:t xml:space="preserve">Support UE Tx TEG updating in Multi-RTT as the following </w:t>
      </w:r>
    </w:p>
    <w:tbl>
      <w:tblPr>
        <w:tblStyle w:val="af2"/>
        <w:tblW w:w="0" w:type="auto"/>
        <w:tblInd w:w="704" w:type="dxa"/>
        <w:tblLook w:val="04A0" w:firstRow="1" w:lastRow="0" w:firstColumn="1" w:lastColumn="0" w:noHBand="0" w:noVBand="1"/>
      </w:tblPr>
      <w:tblGrid>
        <w:gridCol w:w="8356"/>
      </w:tblGrid>
      <w:tr w:rsidR="00A94F7A" w14:paraId="4747BE8C" w14:textId="77777777" w:rsidTr="00270281">
        <w:tc>
          <w:tcPr>
            <w:tcW w:w="8356" w:type="dxa"/>
          </w:tcPr>
          <w:p w14:paraId="7C1BAE27" w14:textId="77777777" w:rsidR="00A94F7A" w:rsidRPr="007340C4" w:rsidRDefault="00A94F7A" w:rsidP="00270281">
            <w:pPr>
              <w:numPr>
                <w:ilvl w:val="0"/>
                <w:numId w:val="19"/>
              </w:numPr>
              <w:spacing w:line="220" w:lineRule="exact"/>
              <w:contextualSpacing/>
              <w:jc w:val="both"/>
              <w:rPr>
                <w:iCs/>
                <w:szCs w:val="16"/>
              </w:rPr>
            </w:pPr>
            <w:r w:rsidRPr="007340C4">
              <w:rPr>
                <w:iCs/>
                <w:szCs w:val="16"/>
              </w:rPr>
              <w:t xml:space="preserve">For </w:t>
            </w:r>
            <w:r w:rsidRPr="00BC5E5B">
              <w:rPr>
                <w:iCs/>
                <w:strike/>
                <w:color w:val="FF0000"/>
                <w:szCs w:val="16"/>
              </w:rPr>
              <w:t>UL-TDOA</w:t>
            </w:r>
            <w:r>
              <w:rPr>
                <w:iCs/>
                <w:strike/>
                <w:color w:val="FF0000"/>
                <w:szCs w:val="16"/>
              </w:rPr>
              <w:t xml:space="preserve"> </w:t>
            </w:r>
            <w:r w:rsidRPr="00BC5E5B">
              <w:rPr>
                <w:iCs/>
                <w:color w:val="FF0000"/>
                <w:szCs w:val="16"/>
                <w:u w:val="single"/>
              </w:rPr>
              <w:t>Multi-RTT</w:t>
            </w:r>
            <w:r w:rsidRPr="007340C4">
              <w:rPr>
                <w:iCs/>
                <w:szCs w:val="16"/>
              </w:rPr>
              <w:t xml:space="preserve">, supporting the following for the </w:t>
            </w:r>
            <w:r w:rsidRPr="00BC5E5B">
              <w:rPr>
                <w:iCs/>
                <w:strike/>
                <w:color w:val="FF0000"/>
                <w:szCs w:val="16"/>
              </w:rPr>
              <w:t xml:space="preserve">serving </w:t>
            </w:r>
            <w:proofErr w:type="spellStart"/>
            <w:r w:rsidRPr="00BC5E5B">
              <w:rPr>
                <w:iCs/>
                <w:strike/>
                <w:color w:val="FF0000"/>
                <w:szCs w:val="16"/>
              </w:rPr>
              <w:t>gNB</w:t>
            </w:r>
            <w:proofErr w:type="spellEnd"/>
            <w:r>
              <w:rPr>
                <w:iCs/>
                <w:strike/>
                <w:color w:val="FF0000"/>
                <w:szCs w:val="16"/>
              </w:rPr>
              <w:t xml:space="preserve"> </w:t>
            </w:r>
            <w:r w:rsidRPr="00BC5E5B">
              <w:rPr>
                <w:iCs/>
                <w:color w:val="FF0000"/>
                <w:szCs w:val="16"/>
                <w:u w:val="single"/>
              </w:rPr>
              <w:t>LMF</w:t>
            </w:r>
            <w:r w:rsidRPr="007340C4">
              <w:rPr>
                <w:iCs/>
                <w:szCs w:val="16"/>
              </w:rPr>
              <w:t xml:space="preserve"> to request a UE to report the Tx TEG association information between UE Tx TEG IDs and SRS resources for positioning, subject to UE capability of supporting UE Tx TEG:</w:t>
            </w:r>
          </w:p>
          <w:p w14:paraId="4CF50FA5" w14:textId="77777777" w:rsidR="00A94F7A" w:rsidRPr="007340C4" w:rsidRDefault="00A94F7A" w:rsidP="00270281">
            <w:pPr>
              <w:numPr>
                <w:ilvl w:val="1"/>
                <w:numId w:val="19"/>
              </w:numPr>
              <w:spacing w:line="220" w:lineRule="exact"/>
              <w:contextualSpacing/>
              <w:jc w:val="both"/>
              <w:rPr>
                <w:iCs/>
                <w:szCs w:val="16"/>
              </w:rPr>
            </w:pPr>
            <w:r w:rsidRPr="007340C4">
              <w:rPr>
                <w:iCs/>
                <w:szCs w:val="16"/>
              </w:rPr>
              <w:t xml:space="preserve">Based on a configured periodicity, a UE may report the UE Tx TEG association for the SRS resources for positioning that have already been transmitted during the configured period </w:t>
            </w:r>
          </w:p>
          <w:p w14:paraId="706601FB" w14:textId="77777777" w:rsidR="00A94F7A" w:rsidRPr="007340C4" w:rsidRDefault="00A94F7A" w:rsidP="00270281">
            <w:pPr>
              <w:numPr>
                <w:ilvl w:val="2"/>
                <w:numId w:val="19"/>
              </w:numPr>
              <w:spacing w:line="220" w:lineRule="exact"/>
              <w:contextualSpacing/>
              <w:jc w:val="both"/>
              <w:rPr>
                <w:iCs/>
                <w:color w:val="000000"/>
                <w:szCs w:val="16"/>
              </w:rPr>
            </w:pPr>
            <w:r w:rsidRPr="007340C4">
              <w:rPr>
                <w:iCs/>
                <w:color w:val="000000"/>
                <w:szCs w:val="16"/>
              </w:rPr>
              <w:t>It is up to RAN2 to decide how to indicate the change of the Tx TEG association during the configured period (e.g., using the timestamps)</w:t>
            </w:r>
          </w:p>
          <w:p w14:paraId="1467009C" w14:textId="77777777" w:rsidR="00A94F7A" w:rsidRPr="00BC5E5B" w:rsidRDefault="00A94F7A" w:rsidP="00270281">
            <w:pPr>
              <w:numPr>
                <w:ilvl w:val="2"/>
                <w:numId w:val="19"/>
              </w:numPr>
              <w:spacing w:line="220" w:lineRule="exact"/>
              <w:contextualSpacing/>
              <w:jc w:val="both"/>
              <w:rPr>
                <w:iCs/>
                <w:strike/>
                <w:color w:val="FF0000"/>
                <w:szCs w:val="16"/>
              </w:rPr>
            </w:pPr>
            <w:r w:rsidRPr="00BC5E5B">
              <w:rPr>
                <w:iCs/>
                <w:strike/>
                <w:color w:val="FF0000"/>
                <w:szCs w:val="16"/>
              </w:rPr>
              <w:t>It is up to RAN4 to decide when the Tx TEG association is changed</w:t>
            </w:r>
          </w:p>
          <w:p w14:paraId="4E8F0F0D" w14:textId="77777777" w:rsidR="00A94F7A" w:rsidRDefault="00A94F7A" w:rsidP="00270281">
            <w:pPr>
              <w:numPr>
                <w:ilvl w:val="1"/>
                <w:numId w:val="19"/>
              </w:numPr>
              <w:spacing w:line="220" w:lineRule="exact"/>
              <w:contextualSpacing/>
              <w:jc w:val="both"/>
              <w:rPr>
                <w:iCs/>
                <w:szCs w:val="16"/>
              </w:rPr>
            </w:pPr>
            <w:r w:rsidRPr="007340C4">
              <w:rPr>
                <w:iCs/>
                <w:szCs w:val="16"/>
              </w:rPr>
              <w:t>The values of the configurable periodicities are up to RAN2</w:t>
            </w:r>
          </w:p>
          <w:p w14:paraId="61415045" w14:textId="77777777" w:rsidR="00A94F7A" w:rsidRPr="00FA376D" w:rsidRDefault="00A94F7A" w:rsidP="00270281">
            <w:pPr>
              <w:numPr>
                <w:ilvl w:val="1"/>
                <w:numId w:val="19"/>
              </w:numPr>
              <w:spacing w:line="220" w:lineRule="exact"/>
              <w:contextualSpacing/>
              <w:jc w:val="both"/>
              <w:rPr>
                <w:iCs/>
                <w:color w:val="FF0000"/>
                <w:szCs w:val="16"/>
                <w:u w:val="single"/>
              </w:rPr>
            </w:pPr>
            <w:r w:rsidRPr="00FA376D">
              <w:rPr>
                <w:rFonts w:eastAsiaTheme="minorEastAsia" w:hint="eastAsia"/>
                <w:iCs/>
                <w:color w:val="FF0000"/>
                <w:szCs w:val="16"/>
                <w:u w:val="single"/>
                <w:lang w:eastAsia="zh-CN"/>
              </w:rPr>
              <w:lastRenderedPageBreak/>
              <w:t>I</w:t>
            </w:r>
            <w:r w:rsidRPr="00FA376D">
              <w:rPr>
                <w:rFonts w:eastAsiaTheme="minorEastAsia"/>
                <w:iCs/>
                <w:color w:val="FF0000"/>
                <w:szCs w:val="16"/>
                <w:u w:val="single"/>
                <w:lang w:eastAsia="zh-CN"/>
              </w:rPr>
              <w:t>t is up to RAN2</w:t>
            </w:r>
            <w:r>
              <w:rPr>
                <w:rFonts w:eastAsiaTheme="minorEastAsia"/>
                <w:iCs/>
                <w:color w:val="FF0000"/>
                <w:szCs w:val="16"/>
                <w:u w:val="single"/>
                <w:lang w:eastAsia="zh-CN"/>
              </w:rPr>
              <w:t xml:space="preserve"> to decide</w:t>
            </w:r>
            <w:r w:rsidRPr="00763685">
              <w:rPr>
                <w:color w:val="FF0000"/>
                <w:u w:val="single"/>
              </w:rPr>
              <w:t xml:space="preserve"> </w:t>
            </w:r>
            <w:r>
              <w:rPr>
                <w:color w:val="FF0000"/>
                <w:u w:val="single"/>
              </w:rPr>
              <w:t xml:space="preserve">whether to include UE </w:t>
            </w:r>
            <w:r w:rsidRPr="00763685">
              <w:rPr>
                <w:rFonts w:eastAsiaTheme="minorEastAsia"/>
                <w:iCs/>
                <w:color w:val="FF0000"/>
                <w:szCs w:val="16"/>
                <w:u w:val="single"/>
                <w:lang w:eastAsia="zh-CN"/>
              </w:rPr>
              <w:t>Tx TEG</w:t>
            </w:r>
            <w:r>
              <w:rPr>
                <w:rFonts w:eastAsiaTheme="minorEastAsia"/>
                <w:iCs/>
                <w:color w:val="FF0000"/>
                <w:szCs w:val="16"/>
                <w:u w:val="single"/>
                <w:lang w:eastAsia="zh-CN"/>
              </w:rPr>
              <w:t xml:space="preserve"> association information</w:t>
            </w:r>
            <w:r w:rsidRPr="00763685">
              <w:rPr>
                <w:rFonts w:eastAsiaTheme="minorEastAsia"/>
                <w:iCs/>
                <w:color w:val="FF0000"/>
                <w:szCs w:val="16"/>
                <w:u w:val="single"/>
                <w:lang w:eastAsia="zh-CN"/>
              </w:rPr>
              <w:t xml:space="preserve"> request/report </w:t>
            </w:r>
            <w:r>
              <w:rPr>
                <w:rFonts w:eastAsiaTheme="minorEastAsia"/>
                <w:iCs/>
                <w:color w:val="FF0000"/>
                <w:szCs w:val="16"/>
                <w:u w:val="single"/>
                <w:lang w:eastAsia="zh-CN"/>
              </w:rPr>
              <w:t xml:space="preserve">in </w:t>
            </w:r>
            <w:r w:rsidRPr="00763685">
              <w:rPr>
                <w:rFonts w:eastAsiaTheme="minorEastAsia"/>
                <w:iCs/>
                <w:color w:val="FF0000"/>
                <w:szCs w:val="16"/>
                <w:u w:val="single"/>
                <w:lang w:eastAsia="zh-CN"/>
              </w:rPr>
              <w:t xml:space="preserve">Rx-Tx measurement request/report </w:t>
            </w:r>
            <w:r>
              <w:rPr>
                <w:rFonts w:eastAsiaTheme="minorEastAsia"/>
                <w:iCs/>
                <w:color w:val="FF0000"/>
                <w:szCs w:val="16"/>
                <w:u w:val="single"/>
                <w:lang w:eastAsia="zh-CN"/>
              </w:rPr>
              <w:t>or in a separate IE</w:t>
            </w:r>
          </w:p>
          <w:p w14:paraId="21B14C26" w14:textId="77777777" w:rsidR="00A94F7A" w:rsidRPr="007340C4" w:rsidRDefault="00A94F7A" w:rsidP="00270281">
            <w:pPr>
              <w:numPr>
                <w:ilvl w:val="1"/>
                <w:numId w:val="19"/>
              </w:numPr>
              <w:spacing w:line="220" w:lineRule="exact"/>
              <w:contextualSpacing/>
              <w:jc w:val="both"/>
              <w:rPr>
                <w:iCs/>
                <w:szCs w:val="16"/>
              </w:rPr>
            </w:pPr>
            <w:r w:rsidRPr="007340C4">
              <w:rPr>
                <w:iCs/>
                <w:szCs w:val="16"/>
              </w:rPr>
              <w:t xml:space="preserve">Note: Tx TEG association information reporting by single request/response mode is assumed already supported with the previous agreement. </w:t>
            </w:r>
          </w:p>
          <w:p w14:paraId="29C3028E" w14:textId="77777777" w:rsidR="00A94F7A" w:rsidRPr="007340C4" w:rsidRDefault="00A94F7A" w:rsidP="00270281">
            <w:pPr>
              <w:numPr>
                <w:ilvl w:val="0"/>
                <w:numId w:val="19"/>
              </w:numPr>
              <w:spacing w:line="220" w:lineRule="exact"/>
              <w:contextualSpacing/>
              <w:jc w:val="both"/>
              <w:rPr>
                <w:iCs/>
                <w:color w:val="000000"/>
                <w:szCs w:val="16"/>
              </w:rPr>
            </w:pPr>
            <w:r w:rsidRPr="007340C4">
              <w:rPr>
                <w:iCs/>
                <w:color w:val="000000"/>
                <w:szCs w:val="16"/>
              </w:rPr>
              <w:t xml:space="preserve">Send </w:t>
            </w:r>
            <w:proofErr w:type="gramStart"/>
            <w:r w:rsidRPr="007340C4">
              <w:rPr>
                <w:iCs/>
                <w:color w:val="000000"/>
                <w:szCs w:val="16"/>
              </w:rPr>
              <w:t>an</w:t>
            </w:r>
            <w:proofErr w:type="gramEnd"/>
            <w:r w:rsidRPr="007340C4">
              <w:rPr>
                <w:iCs/>
                <w:color w:val="000000"/>
                <w:szCs w:val="16"/>
              </w:rPr>
              <w:t xml:space="preserve"> LS to RAN2</w:t>
            </w:r>
            <w:r w:rsidRPr="00BC5E5B">
              <w:rPr>
                <w:iCs/>
                <w:strike/>
                <w:color w:val="FF0000"/>
                <w:szCs w:val="16"/>
              </w:rPr>
              <w:t>/RAN4</w:t>
            </w:r>
            <w:r w:rsidRPr="007340C4">
              <w:rPr>
                <w:iCs/>
                <w:color w:val="000000"/>
                <w:szCs w:val="16"/>
              </w:rPr>
              <w:t xml:space="preserve"> (cc: RAN3)</w:t>
            </w:r>
          </w:p>
          <w:p w14:paraId="3945D6A1" w14:textId="77777777" w:rsidR="00A94F7A" w:rsidRPr="00BC5E5B" w:rsidRDefault="00A94F7A" w:rsidP="00270281">
            <w:pPr>
              <w:numPr>
                <w:ilvl w:val="1"/>
                <w:numId w:val="19"/>
              </w:numPr>
              <w:spacing w:line="220" w:lineRule="exact"/>
              <w:contextualSpacing/>
              <w:jc w:val="both"/>
              <w:rPr>
                <w:iCs/>
                <w:color w:val="000000"/>
                <w:szCs w:val="16"/>
              </w:rPr>
            </w:pPr>
            <w:r w:rsidRPr="001861D7">
              <w:rPr>
                <w:iCs/>
                <w:strike/>
                <w:color w:val="FF0000"/>
                <w:szCs w:val="16"/>
              </w:rPr>
              <w:t xml:space="preserve">to RAN2, </w:t>
            </w:r>
            <w:r w:rsidRPr="007340C4">
              <w:rPr>
                <w:iCs/>
                <w:color w:val="000000"/>
                <w:szCs w:val="16"/>
              </w:rPr>
              <w:t>including the following RAN1’s agreement related to the reporting of the UE Tx TEG, for RAN2 to work on the signaling</w:t>
            </w:r>
          </w:p>
        </w:tc>
      </w:tr>
    </w:tbl>
    <w:p w14:paraId="1C5EFC02" w14:textId="77777777" w:rsidR="00A94F7A" w:rsidRPr="005B5281" w:rsidRDefault="00A94F7A" w:rsidP="00A94F7A">
      <w:pPr>
        <w:pStyle w:val="a0"/>
        <w:numPr>
          <w:ilvl w:val="0"/>
          <w:numId w:val="43"/>
        </w:numPr>
        <w:spacing w:beforeLines="50" w:before="180" w:line="260" w:lineRule="exact"/>
        <w:rPr>
          <w:rFonts w:eastAsiaTheme="minorEastAsia"/>
          <w:b/>
          <w:i/>
          <w:szCs w:val="20"/>
          <w:lang w:eastAsia="zh-CN"/>
        </w:rPr>
      </w:pPr>
    </w:p>
    <w:p w14:paraId="67B16AE7" w14:textId="0AA1F362" w:rsidR="00A94F7A" w:rsidRPr="00A94F7A" w:rsidRDefault="00A94F7A" w:rsidP="00DE7108">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rt to enable the UE to report PRS measurements derived from the most recent measurement instances before the measurement report.</w:t>
      </w:r>
    </w:p>
    <w:p w14:paraId="51C1BF02" w14:textId="77777777" w:rsidR="00A94F7A" w:rsidRPr="005B5281" w:rsidRDefault="00A94F7A" w:rsidP="00A94F7A">
      <w:pPr>
        <w:pStyle w:val="a0"/>
        <w:numPr>
          <w:ilvl w:val="0"/>
          <w:numId w:val="43"/>
        </w:numPr>
        <w:spacing w:beforeLines="50" w:before="180" w:line="260" w:lineRule="exact"/>
        <w:rPr>
          <w:rFonts w:eastAsiaTheme="minorEastAsia"/>
          <w:b/>
          <w:i/>
          <w:szCs w:val="20"/>
          <w:lang w:eastAsia="zh-CN"/>
        </w:rPr>
      </w:pPr>
    </w:p>
    <w:p w14:paraId="3203AAF1" w14:textId="0791CD33" w:rsidR="00A94F7A" w:rsidRPr="00A94F7A" w:rsidRDefault="00A94F7A" w:rsidP="00DE7108">
      <w:pPr>
        <w:pStyle w:val="a0"/>
        <w:numPr>
          <w:ilvl w:val="0"/>
          <w:numId w:val="10"/>
        </w:numPr>
        <w:spacing w:line="260" w:lineRule="exact"/>
        <w:rPr>
          <w:rFonts w:eastAsiaTheme="minorEastAsia"/>
          <w:b/>
          <w:i/>
          <w:szCs w:val="20"/>
          <w:lang w:eastAsia="zh-CN"/>
        </w:rPr>
      </w:pPr>
      <w:r w:rsidRPr="00D801A0">
        <w:rPr>
          <w:rFonts w:eastAsia="宋体"/>
          <w:b/>
          <w:bCs/>
          <w:i/>
          <w:color w:val="000000" w:themeColor="text1"/>
          <w:lang w:val="en-GB" w:eastAsia="zh-CN"/>
        </w:rPr>
        <w:t xml:space="preserve">The timestamp of the UE (or TRP) measurement instance corresponds to the reception time of the last DL-PRS resource (or the last SRS resource for the positioning purpose) that </w:t>
      </w:r>
      <w:r w:rsidRPr="003248D4">
        <w:rPr>
          <w:rFonts w:eastAsia="宋体"/>
          <w:b/>
          <w:bCs/>
          <w:i/>
          <w:color w:val="000000" w:themeColor="text1"/>
          <w:lang w:val="en-GB" w:eastAsia="zh-CN"/>
        </w:rPr>
        <w:t>are used to determin</w:t>
      </w:r>
      <w:r w:rsidR="00365411">
        <w:rPr>
          <w:rFonts w:eastAsia="宋体"/>
          <w:b/>
          <w:bCs/>
          <w:i/>
          <w:color w:val="000000" w:themeColor="text1"/>
          <w:lang w:val="en-GB" w:eastAsia="zh-CN"/>
        </w:rPr>
        <w:t>e</w:t>
      </w:r>
      <w:bookmarkStart w:id="5" w:name="_GoBack"/>
      <w:bookmarkEnd w:id="5"/>
      <w:r w:rsidRPr="003248D4">
        <w:rPr>
          <w:rFonts w:eastAsia="宋体"/>
          <w:b/>
          <w:bCs/>
          <w:i/>
          <w:color w:val="000000" w:themeColor="text1"/>
          <w:lang w:val="en-GB" w:eastAsia="zh-CN"/>
        </w:rPr>
        <w:t xml:space="preserve"> the measurement instance</w:t>
      </w:r>
      <w:r w:rsidRPr="003248D4">
        <w:rPr>
          <w:b/>
          <w:i/>
        </w:rPr>
        <w:t>.</w:t>
      </w:r>
      <w:r w:rsidRPr="003248D4">
        <w:rPr>
          <w:rFonts w:eastAsiaTheme="minorEastAsia"/>
          <w:b/>
          <w:i/>
          <w:szCs w:val="20"/>
          <w:lang w:eastAsia="zh-CN"/>
        </w:rPr>
        <w:t xml:space="preserve"> </w:t>
      </w:r>
    </w:p>
    <w:p w14:paraId="33ED7071" w14:textId="5F631F61" w:rsidR="00DE7108" w:rsidRPr="005B5281" w:rsidRDefault="00DE7108" w:rsidP="00DE7108">
      <w:pPr>
        <w:pStyle w:val="1"/>
        <w:numPr>
          <w:ilvl w:val="0"/>
          <w:numId w:val="0"/>
        </w:numPr>
        <w:rPr>
          <w:b/>
          <w:bCs/>
        </w:rPr>
      </w:pPr>
      <w:r w:rsidRPr="005B5281">
        <w:t>References</w:t>
      </w:r>
    </w:p>
    <w:bookmarkEnd w:id="3"/>
    <w:bookmarkEnd w:id="4"/>
    <w:p w14:paraId="10CAE373" w14:textId="2F41FAE3" w:rsidR="00F73594" w:rsidRPr="007E6A27" w:rsidRDefault="00F73594" w:rsidP="00F73594">
      <w:pPr>
        <w:pStyle w:val="a0"/>
        <w:numPr>
          <w:ilvl w:val="0"/>
          <w:numId w:val="6"/>
        </w:numPr>
        <w:spacing w:after="0"/>
        <w:rPr>
          <w:rFonts w:eastAsia="宋体"/>
          <w:bCs/>
          <w:szCs w:val="20"/>
          <w:lang w:eastAsia="zh-CN"/>
        </w:rPr>
      </w:pPr>
      <w:r w:rsidRPr="005B5281">
        <w:rPr>
          <w:bCs/>
          <w:szCs w:val="20"/>
        </w:rPr>
        <w:t>Chairman’s notes for 3GPP TSG RAN WG1 Meeting 10</w:t>
      </w:r>
      <w:r w:rsidR="00F43854">
        <w:rPr>
          <w:bCs/>
          <w:szCs w:val="20"/>
        </w:rPr>
        <w:t>7</w:t>
      </w:r>
      <w:r w:rsidRPr="005B5281">
        <w:rPr>
          <w:bCs/>
          <w:szCs w:val="20"/>
        </w:rPr>
        <w:t>,</w:t>
      </w:r>
      <w:r w:rsidRPr="005B5281">
        <w:t xml:space="preserve"> </w:t>
      </w:r>
      <w:r w:rsidRPr="005B5281">
        <w:rPr>
          <w:bCs/>
          <w:szCs w:val="20"/>
        </w:rPr>
        <w:t xml:space="preserve">e-Meeting, </w:t>
      </w:r>
      <w:r w:rsidR="00F43854">
        <w:rPr>
          <w:bCs/>
          <w:szCs w:val="20"/>
        </w:rPr>
        <w:t>November</w:t>
      </w:r>
      <w:r w:rsidR="00E444A0">
        <w:rPr>
          <w:bCs/>
          <w:szCs w:val="20"/>
        </w:rPr>
        <w:t xml:space="preserve"> </w:t>
      </w:r>
      <w:r>
        <w:rPr>
          <w:bCs/>
          <w:szCs w:val="20"/>
        </w:rPr>
        <w:t>1</w:t>
      </w:r>
      <w:r w:rsidR="00635CC3">
        <w:rPr>
          <w:bCs/>
          <w:szCs w:val="20"/>
        </w:rPr>
        <w:t>1</w:t>
      </w:r>
      <w:r w:rsidRPr="005B5281">
        <w:rPr>
          <w:bCs/>
          <w:szCs w:val="20"/>
        </w:rPr>
        <w:t>th –</w:t>
      </w:r>
      <w:r w:rsidR="00635CC3">
        <w:rPr>
          <w:bCs/>
          <w:szCs w:val="20"/>
        </w:rPr>
        <w:t>19</w:t>
      </w:r>
      <w:r w:rsidRPr="005B5281">
        <w:rPr>
          <w:bCs/>
          <w:szCs w:val="20"/>
        </w:rPr>
        <w:t>th, 2021</w:t>
      </w:r>
    </w:p>
    <w:p w14:paraId="5B3F05E8" w14:textId="77777777" w:rsidR="007E6A27" w:rsidRPr="0002467F" w:rsidRDefault="007E6A27" w:rsidP="007E6A27">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214</w:t>
      </w:r>
      <w:r>
        <w:rPr>
          <w:rFonts w:eastAsiaTheme="minorEastAsia" w:hint="eastAsia"/>
          <w:bCs/>
          <w:szCs w:val="20"/>
          <w:lang w:eastAsia="zh-CN"/>
        </w:rPr>
        <w:t>, V1</w:t>
      </w:r>
      <w:r>
        <w:rPr>
          <w:rFonts w:eastAsiaTheme="minorEastAsia"/>
          <w:bCs/>
          <w:szCs w:val="20"/>
          <w:lang w:eastAsia="zh-CN"/>
        </w:rPr>
        <w:t>7</w:t>
      </w:r>
      <w:r>
        <w:rPr>
          <w:rFonts w:eastAsiaTheme="minorEastAsia" w:hint="eastAsia"/>
          <w:bCs/>
          <w:szCs w:val="20"/>
          <w:lang w:eastAsia="zh-CN"/>
        </w:rPr>
        <w:t>.</w:t>
      </w:r>
      <w:r>
        <w:rPr>
          <w:rFonts w:eastAsiaTheme="minorEastAsia"/>
          <w:bCs/>
          <w:szCs w:val="20"/>
          <w:lang w:eastAsia="zh-CN"/>
        </w:rPr>
        <w:t>0</w:t>
      </w:r>
      <w:r>
        <w:rPr>
          <w:rFonts w:eastAsiaTheme="minorEastAsia" w:hint="eastAsia"/>
          <w:bCs/>
          <w:szCs w:val="20"/>
          <w:lang w:eastAsia="zh-CN"/>
        </w:rPr>
        <w:t>.0, 202</w:t>
      </w:r>
      <w:r>
        <w:rPr>
          <w:rFonts w:eastAsiaTheme="minorEastAsia"/>
          <w:bCs/>
          <w:szCs w:val="20"/>
          <w:lang w:eastAsia="zh-CN"/>
        </w:rPr>
        <w:t>1</w:t>
      </w:r>
      <w:r>
        <w:rPr>
          <w:rFonts w:eastAsiaTheme="minorEastAsia" w:hint="eastAsia"/>
          <w:bCs/>
          <w:szCs w:val="20"/>
          <w:lang w:eastAsia="zh-CN"/>
        </w:rPr>
        <w:t>.</w:t>
      </w:r>
      <w:r>
        <w:rPr>
          <w:rFonts w:eastAsiaTheme="minorEastAsia"/>
          <w:bCs/>
          <w:szCs w:val="20"/>
          <w:lang w:eastAsia="zh-CN"/>
        </w:rPr>
        <w:t>12</w:t>
      </w:r>
    </w:p>
    <w:p w14:paraId="6A591536" w14:textId="71520137" w:rsidR="00FA7088" w:rsidRPr="00474E8B" w:rsidRDefault="00083D33" w:rsidP="00474E8B">
      <w:pPr>
        <w:pStyle w:val="a0"/>
        <w:numPr>
          <w:ilvl w:val="0"/>
          <w:numId w:val="6"/>
        </w:numPr>
        <w:spacing w:after="0"/>
        <w:rPr>
          <w:rFonts w:eastAsiaTheme="minorEastAsia"/>
          <w:bCs/>
          <w:szCs w:val="20"/>
          <w:lang w:eastAsia="zh-CN"/>
        </w:rPr>
      </w:pPr>
      <w:r w:rsidRPr="00083D33">
        <w:rPr>
          <w:rFonts w:eastAsiaTheme="minorEastAsia"/>
          <w:bCs/>
          <w:szCs w:val="20"/>
          <w:lang w:eastAsia="zh-CN"/>
        </w:rPr>
        <w:t>R4-2202685,</w:t>
      </w:r>
      <w:r w:rsidR="00474E8B">
        <w:rPr>
          <w:rFonts w:eastAsiaTheme="minorEastAsia" w:hint="eastAsia"/>
          <w:bCs/>
          <w:szCs w:val="20"/>
          <w:lang w:eastAsia="zh-CN"/>
        </w:rPr>
        <w:t xml:space="preserve"> </w:t>
      </w:r>
      <w:r w:rsidRPr="00474E8B">
        <w:rPr>
          <w:rFonts w:eastAsiaTheme="minorEastAsia"/>
          <w:bCs/>
          <w:szCs w:val="20"/>
          <w:lang w:eastAsia="zh-CN"/>
        </w:rPr>
        <w:t>Reply LS on reporting of the Tx TEG association information</w:t>
      </w:r>
      <w:r w:rsidR="00474E8B">
        <w:rPr>
          <w:rFonts w:eastAsiaTheme="minorEastAsia"/>
          <w:bCs/>
          <w:szCs w:val="20"/>
          <w:lang w:eastAsia="zh-CN"/>
        </w:rPr>
        <w:t>,</w:t>
      </w:r>
      <w:r w:rsidR="00474E8B">
        <w:rPr>
          <w:rFonts w:eastAsiaTheme="minorEastAsia" w:hint="eastAsia"/>
          <w:bCs/>
          <w:szCs w:val="20"/>
          <w:lang w:eastAsia="zh-CN"/>
        </w:rPr>
        <w:t xml:space="preserve"> </w:t>
      </w:r>
      <w:r w:rsidRPr="00474E8B">
        <w:rPr>
          <w:rFonts w:eastAsiaTheme="minorEastAsia"/>
          <w:bCs/>
          <w:szCs w:val="20"/>
          <w:lang w:eastAsia="zh-CN"/>
        </w:rPr>
        <w:t>3GPP TSG-RAN WG4 Meeting #101-bis-e</w:t>
      </w:r>
    </w:p>
    <w:sectPr w:rsidR="00FA7088" w:rsidRPr="00474E8B" w:rsidSect="00305F56">
      <w:headerReference w:type="default" r:id="rId11"/>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F0190" w16cex:dateUtc="2021-09-29T07:15:00Z"/>
  <w16cex:commentExtensible w16cex:durableId="24FF04E2" w16cex:dateUtc="2021-09-29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1222C" w14:textId="77777777" w:rsidR="00186C08" w:rsidRDefault="00186C08" w:rsidP="00305F56">
      <w:r>
        <w:separator/>
      </w:r>
    </w:p>
  </w:endnote>
  <w:endnote w:type="continuationSeparator" w:id="0">
    <w:p w14:paraId="592DA052" w14:textId="77777777" w:rsidR="00186C08" w:rsidRDefault="00186C08"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03313" w14:textId="77777777" w:rsidR="00186C08" w:rsidRDefault="00186C08" w:rsidP="00305F56">
      <w:r>
        <w:separator/>
      </w:r>
    </w:p>
  </w:footnote>
  <w:footnote w:type="continuationSeparator" w:id="0">
    <w:p w14:paraId="5FE84629" w14:textId="77777777" w:rsidR="00186C08" w:rsidRDefault="00186C08"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6121C8" w:rsidRDefault="006121C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0B5D"/>
    <w:multiLevelType w:val="hybridMultilevel"/>
    <w:tmpl w:val="620E36C8"/>
    <w:lvl w:ilvl="0" w:tplc="1AF47D42">
      <w:start w:val="11"/>
      <w:numFmt w:val="bullet"/>
      <w:lvlText w:val="-"/>
      <w:lvlJc w:val="left"/>
      <w:pPr>
        <w:ind w:left="1305" w:hanging="420"/>
      </w:pPr>
      <w:rPr>
        <w:rFonts w:ascii="Arial" w:eastAsiaTheme="minorEastAsia"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816C6"/>
    <w:multiLevelType w:val="hybridMultilevel"/>
    <w:tmpl w:val="CE6CB9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1EC0"/>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188E30B2"/>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1F0A7393"/>
    <w:multiLevelType w:val="hybridMultilevel"/>
    <w:tmpl w:val="4A78490C"/>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454BEE"/>
    <w:multiLevelType w:val="hybridMultilevel"/>
    <w:tmpl w:val="B66848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171E6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27814738"/>
    <w:multiLevelType w:val="hybridMultilevel"/>
    <w:tmpl w:val="E1C6003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F6F2B"/>
    <w:multiLevelType w:val="hybridMultilevel"/>
    <w:tmpl w:val="1C1823D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DC5566"/>
    <w:multiLevelType w:val="hybridMultilevel"/>
    <w:tmpl w:val="EB98BB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F61E4A"/>
    <w:multiLevelType w:val="hybridMultilevel"/>
    <w:tmpl w:val="5D285800"/>
    <w:lvl w:ilvl="0" w:tplc="B574B8F8">
      <w:numFmt w:val="bullet"/>
      <w:lvlText w:val="-"/>
      <w:lvlJc w:val="left"/>
      <w:pPr>
        <w:ind w:left="1305" w:hanging="420"/>
      </w:pPr>
      <w:rPr>
        <w:rFonts w:ascii="Times New Roman" w:eastAsia="Malgun Gothic"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7" w15:restartNumberingAfterBreak="0">
    <w:nsid w:val="35233613"/>
    <w:multiLevelType w:val="multilevel"/>
    <w:tmpl w:val="35233613"/>
    <w:lvl w:ilvl="0">
      <w:start w:val="1"/>
      <w:numFmt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E862AED"/>
    <w:multiLevelType w:val="hybridMultilevel"/>
    <w:tmpl w:val="10BC82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04CA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927"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AF3B6E"/>
    <w:multiLevelType w:val="hybridMultilevel"/>
    <w:tmpl w:val="51E068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074293"/>
    <w:multiLevelType w:val="hybridMultilevel"/>
    <w:tmpl w:val="9B3A7C20"/>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9" w15:restartNumberingAfterBreak="0">
    <w:nsid w:val="650C46B6"/>
    <w:multiLevelType w:val="hybridMultilevel"/>
    <w:tmpl w:val="F6420134"/>
    <w:lvl w:ilvl="0" w:tplc="04090003">
      <w:start w:val="1"/>
      <w:numFmt w:val="bullet"/>
      <w:lvlText w:val="o"/>
      <w:lvlJc w:val="left"/>
      <w:pPr>
        <w:ind w:left="1725" w:hanging="420"/>
      </w:pPr>
      <w:rPr>
        <w:rFonts w:ascii="Courier New" w:hAnsi="Courier New" w:cs="Courier New"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30" w15:restartNumberingAfterBreak="0">
    <w:nsid w:val="65A006AB"/>
    <w:multiLevelType w:val="hybridMultilevel"/>
    <w:tmpl w:val="2088749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5A950A7"/>
    <w:multiLevelType w:val="hybridMultilevel"/>
    <w:tmpl w:val="B0424EDE"/>
    <w:lvl w:ilvl="0" w:tplc="8A4E5746">
      <w:start w:val="8"/>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2" w15:restartNumberingAfterBreak="0">
    <w:nsid w:val="6A1B5010"/>
    <w:multiLevelType w:val="hybridMultilevel"/>
    <w:tmpl w:val="871A7C56"/>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6FCA73CB"/>
    <w:multiLevelType w:val="hybridMultilevel"/>
    <w:tmpl w:val="2A3821F0"/>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701531A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6" w15:restartNumberingAfterBreak="0">
    <w:nsid w:val="715764E3"/>
    <w:multiLevelType w:val="hybridMultilevel"/>
    <w:tmpl w:val="7A440D3C"/>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7" w15:restartNumberingAfterBreak="0">
    <w:nsid w:val="71DC64FF"/>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1" w15:restartNumberingAfterBreak="0">
    <w:nsid w:val="78D5540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8"/>
  </w:num>
  <w:num w:numId="2">
    <w:abstractNumId w:val="18"/>
  </w:num>
  <w:num w:numId="3">
    <w:abstractNumId w:val="26"/>
  </w:num>
  <w:num w:numId="4">
    <w:abstractNumId w:val="2"/>
  </w:num>
  <w:num w:numId="5">
    <w:abstractNumId w:val="27"/>
  </w:num>
  <w:num w:numId="6">
    <w:abstractNumId w:val="42"/>
  </w:num>
  <w:num w:numId="7">
    <w:abstractNumId w:val="19"/>
  </w:num>
  <w:num w:numId="8">
    <w:abstractNumId w:val="39"/>
  </w:num>
  <w:num w:numId="9">
    <w:abstractNumId w:val="23"/>
  </w:num>
  <w:num w:numId="10">
    <w:abstractNumId w:val="4"/>
  </w:num>
  <w:num w:numId="11">
    <w:abstractNumId w:val="40"/>
  </w:num>
  <w:num w:numId="12">
    <w:abstractNumId w:val="9"/>
  </w:num>
  <w:num w:numId="13">
    <w:abstractNumId w:val="28"/>
  </w:num>
  <w:num w:numId="14">
    <w:abstractNumId w:val="36"/>
  </w:num>
  <w:num w:numId="15">
    <w:abstractNumId w:val="10"/>
  </w:num>
  <w:num w:numId="16">
    <w:abstractNumId w:val="15"/>
  </w:num>
  <w:num w:numId="17">
    <w:abstractNumId w:val="16"/>
  </w:num>
  <w:num w:numId="18">
    <w:abstractNumId w:val="24"/>
  </w:num>
  <w:num w:numId="19">
    <w:abstractNumId w:val="20"/>
  </w:num>
  <w:num w:numId="20">
    <w:abstractNumId w:val="14"/>
  </w:num>
  <w:num w:numId="21">
    <w:abstractNumId w:val="32"/>
  </w:num>
  <w:num w:numId="22">
    <w:abstractNumId w:val="25"/>
  </w:num>
  <w:num w:numId="23">
    <w:abstractNumId w:val="30"/>
  </w:num>
  <w:num w:numId="24">
    <w:abstractNumId w:val="31"/>
  </w:num>
  <w:num w:numId="25">
    <w:abstractNumId w:val="22"/>
  </w:num>
  <w:num w:numId="26">
    <w:abstractNumId w:val="34"/>
  </w:num>
  <w:num w:numId="27">
    <w:abstractNumId w:val="5"/>
  </w:num>
  <w:num w:numId="28">
    <w:abstractNumId w:val="1"/>
  </w:num>
  <w:num w:numId="29">
    <w:abstractNumId w:val="33"/>
  </w:num>
  <w:num w:numId="30">
    <w:abstractNumId w:val="35"/>
  </w:num>
  <w:num w:numId="31">
    <w:abstractNumId w:val="17"/>
  </w:num>
  <w:num w:numId="32">
    <w:abstractNumId w:val="41"/>
  </w:num>
  <w:num w:numId="33">
    <w:abstractNumId w:val="0"/>
  </w:num>
  <w:num w:numId="34">
    <w:abstractNumId w:val="3"/>
  </w:num>
  <w:num w:numId="35">
    <w:abstractNumId w:val="37"/>
  </w:num>
  <w:num w:numId="36">
    <w:abstractNumId w:val="8"/>
  </w:num>
  <w:num w:numId="37">
    <w:abstractNumId w:val="6"/>
  </w:num>
  <w:num w:numId="38">
    <w:abstractNumId w:val="13"/>
  </w:num>
  <w:num w:numId="39">
    <w:abstractNumId w:val="7"/>
  </w:num>
  <w:num w:numId="40">
    <w:abstractNumId w:val="11"/>
  </w:num>
  <w:num w:numId="41">
    <w:abstractNumId w:val="21"/>
  </w:num>
  <w:num w:numId="42">
    <w:abstractNumId w:val="29"/>
  </w:num>
  <w:num w:numId="43">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rgUABYpizSwAAAA="/>
  </w:docVars>
  <w:rsids>
    <w:rsidRoot w:val="00B87FBC"/>
    <w:rsid w:val="0000015D"/>
    <w:rsid w:val="0000069E"/>
    <w:rsid w:val="00000826"/>
    <w:rsid w:val="00000827"/>
    <w:rsid w:val="0000092E"/>
    <w:rsid w:val="00000967"/>
    <w:rsid w:val="00000CCB"/>
    <w:rsid w:val="00000EBA"/>
    <w:rsid w:val="000012F9"/>
    <w:rsid w:val="00001349"/>
    <w:rsid w:val="00001524"/>
    <w:rsid w:val="00001926"/>
    <w:rsid w:val="00001B8D"/>
    <w:rsid w:val="00001DCE"/>
    <w:rsid w:val="00001F72"/>
    <w:rsid w:val="00002134"/>
    <w:rsid w:val="0000242B"/>
    <w:rsid w:val="000029F7"/>
    <w:rsid w:val="00002BA9"/>
    <w:rsid w:val="00002EEC"/>
    <w:rsid w:val="0000314A"/>
    <w:rsid w:val="0000324E"/>
    <w:rsid w:val="0000330A"/>
    <w:rsid w:val="0000331D"/>
    <w:rsid w:val="00003886"/>
    <w:rsid w:val="00003F2E"/>
    <w:rsid w:val="000040CE"/>
    <w:rsid w:val="0000410D"/>
    <w:rsid w:val="00004229"/>
    <w:rsid w:val="000044D5"/>
    <w:rsid w:val="0000460A"/>
    <w:rsid w:val="000046D6"/>
    <w:rsid w:val="00004710"/>
    <w:rsid w:val="000048C1"/>
    <w:rsid w:val="00004B34"/>
    <w:rsid w:val="00004F59"/>
    <w:rsid w:val="00004FF8"/>
    <w:rsid w:val="00005012"/>
    <w:rsid w:val="0000539E"/>
    <w:rsid w:val="00005449"/>
    <w:rsid w:val="000054C0"/>
    <w:rsid w:val="0000574D"/>
    <w:rsid w:val="00005A8E"/>
    <w:rsid w:val="00005C84"/>
    <w:rsid w:val="00005CAE"/>
    <w:rsid w:val="00006055"/>
    <w:rsid w:val="000060C1"/>
    <w:rsid w:val="000063A7"/>
    <w:rsid w:val="000063B8"/>
    <w:rsid w:val="0000644A"/>
    <w:rsid w:val="00006491"/>
    <w:rsid w:val="000065F8"/>
    <w:rsid w:val="00006618"/>
    <w:rsid w:val="00006799"/>
    <w:rsid w:val="000067DC"/>
    <w:rsid w:val="0000694F"/>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68D"/>
    <w:rsid w:val="00010791"/>
    <w:rsid w:val="00011136"/>
    <w:rsid w:val="000113CE"/>
    <w:rsid w:val="000115AD"/>
    <w:rsid w:val="000116A5"/>
    <w:rsid w:val="0001171F"/>
    <w:rsid w:val="00011805"/>
    <w:rsid w:val="00011C8C"/>
    <w:rsid w:val="00011CF2"/>
    <w:rsid w:val="00011DDD"/>
    <w:rsid w:val="00011F30"/>
    <w:rsid w:val="00011FFB"/>
    <w:rsid w:val="00012414"/>
    <w:rsid w:val="0001241A"/>
    <w:rsid w:val="000124C4"/>
    <w:rsid w:val="000125A7"/>
    <w:rsid w:val="000126F3"/>
    <w:rsid w:val="000127D7"/>
    <w:rsid w:val="00012A1C"/>
    <w:rsid w:val="00012D4E"/>
    <w:rsid w:val="00013345"/>
    <w:rsid w:val="000134C5"/>
    <w:rsid w:val="000137AA"/>
    <w:rsid w:val="00013861"/>
    <w:rsid w:val="0001397F"/>
    <w:rsid w:val="00013E44"/>
    <w:rsid w:val="00014077"/>
    <w:rsid w:val="000141BD"/>
    <w:rsid w:val="0001422B"/>
    <w:rsid w:val="000146E1"/>
    <w:rsid w:val="0001474D"/>
    <w:rsid w:val="00014818"/>
    <w:rsid w:val="00014A3A"/>
    <w:rsid w:val="00014C69"/>
    <w:rsid w:val="00014D04"/>
    <w:rsid w:val="000150B3"/>
    <w:rsid w:val="00015643"/>
    <w:rsid w:val="00015654"/>
    <w:rsid w:val="00015A87"/>
    <w:rsid w:val="00015C5F"/>
    <w:rsid w:val="00015CF4"/>
    <w:rsid w:val="000161E3"/>
    <w:rsid w:val="00016208"/>
    <w:rsid w:val="000163C5"/>
    <w:rsid w:val="0001649D"/>
    <w:rsid w:val="00016520"/>
    <w:rsid w:val="00016606"/>
    <w:rsid w:val="00016AC6"/>
    <w:rsid w:val="00016AF0"/>
    <w:rsid w:val="00016FBF"/>
    <w:rsid w:val="00016FE0"/>
    <w:rsid w:val="0001706A"/>
    <w:rsid w:val="000171D7"/>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EA"/>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EF7"/>
    <w:rsid w:val="0002360D"/>
    <w:rsid w:val="0002364B"/>
    <w:rsid w:val="000236C8"/>
    <w:rsid w:val="00023753"/>
    <w:rsid w:val="00023CAE"/>
    <w:rsid w:val="00023E69"/>
    <w:rsid w:val="000241CB"/>
    <w:rsid w:val="000241EC"/>
    <w:rsid w:val="00024293"/>
    <w:rsid w:val="000243CA"/>
    <w:rsid w:val="00024925"/>
    <w:rsid w:val="00024C25"/>
    <w:rsid w:val="00024F4F"/>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650"/>
    <w:rsid w:val="0002788F"/>
    <w:rsid w:val="00027A1E"/>
    <w:rsid w:val="00027A48"/>
    <w:rsid w:val="00027B02"/>
    <w:rsid w:val="00027B12"/>
    <w:rsid w:val="00027DD0"/>
    <w:rsid w:val="00027EBE"/>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5B5"/>
    <w:rsid w:val="000325F7"/>
    <w:rsid w:val="00032881"/>
    <w:rsid w:val="00032934"/>
    <w:rsid w:val="00032A64"/>
    <w:rsid w:val="00032A7A"/>
    <w:rsid w:val="00032D46"/>
    <w:rsid w:val="00032EA4"/>
    <w:rsid w:val="00033063"/>
    <w:rsid w:val="00033529"/>
    <w:rsid w:val="000335B1"/>
    <w:rsid w:val="000337DA"/>
    <w:rsid w:val="000337E8"/>
    <w:rsid w:val="000338A4"/>
    <w:rsid w:val="00033D65"/>
    <w:rsid w:val="00033F30"/>
    <w:rsid w:val="00033FC0"/>
    <w:rsid w:val="0003402B"/>
    <w:rsid w:val="00034280"/>
    <w:rsid w:val="000342D9"/>
    <w:rsid w:val="000343F2"/>
    <w:rsid w:val="0003483D"/>
    <w:rsid w:val="00034864"/>
    <w:rsid w:val="00034984"/>
    <w:rsid w:val="00034B6B"/>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571"/>
    <w:rsid w:val="0003768D"/>
    <w:rsid w:val="0003772C"/>
    <w:rsid w:val="000377D4"/>
    <w:rsid w:val="00037950"/>
    <w:rsid w:val="000379B4"/>
    <w:rsid w:val="00037A41"/>
    <w:rsid w:val="00037DBD"/>
    <w:rsid w:val="00037E65"/>
    <w:rsid w:val="00037F0A"/>
    <w:rsid w:val="0004000C"/>
    <w:rsid w:val="00040AF8"/>
    <w:rsid w:val="00040B74"/>
    <w:rsid w:val="00040C8B"/>
    <w:rsid w:val="0004119F"/>
    <w:rsid w:val="000412E1"/>
    <w:rsid w:val="000412FF"/>
    <w:rsid w:val="000415E6"/>
    <w:rsid w:val="000415E8"/>
    <w:rsid w:val="000415EB"/>
    <w:rsid w:val="0004171A"/>
    <w:rsid w:val="00041C1F"/>
    <w:rsid w:val="00041D15"/>
    <w:rsid w:val="00041E6C"/>
    <w:rsid w:val="00041FA8"/>
    <w:rsid w:val="000421F2"/>
    <w:rsid w:val="00042725"/>
    <w:rsid w:val="00042955"/>
    <w:rsid w:val="00042AB0"/>
    <w:rsid w:val="00042BAF"/>
    <w:rsid w:val="00042C6C"/>
    <w:rsid w:val="00043038"/>
    <w:rsid w:val="0004317A"/>
    <w:rsid w:val="000436C2"/>
    <w:rsid w:val="00043799"/>
    <w:rsid w:val="00043977"/>
    <w:rsid w:val="000439E7"/>
    <w:rsid w:val="00043F7C"/>
    <w:rsid w:val="00044275"/>
    <w:rsid w:val="000442B5"/>
    <w:rsid w:val="000445D3"/>
    <w:rsid w:val="000445E6"/>
    <w:rsid w:val="00044623"/>
    <w:rsid w:val="00044673"/>
    <w:rsid w:val="000446BA"/>
    <w:rsid w:val="00044D25"/>
    <w:rsid w:val="00044DAA"/>
    <w:rsid w:val="00044EAE"/>
    <w:rsid w:val="00044EFE"/>
    <w:rsid w:val="00045071"/>
    <w:rsid w:val="00045172"/>
    <w:rsid w:val="00045445"/>
    <w:rsid w:val="00045676"/>
    <w:rsid w:val="0004585A"/>
    <w:rsid w:val="000458FF"/>
    <w:rsid w:val="00045BF2"/>
    <w:rsid w:val="00046195"/>
    <w:rsid w:val="00046517"/>
    <w:rsid w:val="00046923"/>
    <w:rsid w:val="00046CBF"/>
    <w:rsid w:val="00046F73"/>
    <w:rsid w:val="000471CE"/>
    <w:rsid w:val="00047398"/>
    <w:rsid w:val="00047423"/>
    <w:rsid w:val="00047603"/>
    <w:rsid w:val="00047D75"/>
    <w:rsid w:val="00050006"/>
    <w:rsid w:val="0005013D"/>
    <w:rsid w:val="00050210"/>
    <w:rsid w:val="00050715"/>
    <w:rsid w:val="00050835"/>
    <w:rsid w:val="00050C01"/>
    <w:rsid w:val="00050E13"/>
    <w:rsid w:val="00050E71"/>
    <w:rsid w:val="00051330"/>
    <w:rsid w:val="000514E4"/>
    <w:rsid w:val="000517C0"/>
    <w:rsid w:val="00051A86"/>
    <w:rsid w:val="00051AE6"/>
    <w:rsid w:val="00051B14"/>
    <w:rsid w:val="00051C37"/>
    <w:rsid w:val="000520C7"/>
    <w:rsid w:val="0005214F"/>
    <w:rsid w:val="000521B5"/>
    <w:rsid w:val="000528CB"/>
    <w:rsid w:val="00052966"/>
    <w:rsid w:val="00052FB0"/>
    <w:rsid w:val="00053004"/>
    <w:rsid w:val="000536E0"/>
    <w:rsid w:val="000537F7"/>
    <w:rsid w:val="000538EA"/>
    <w:rsid w:val="000539A5"/>
    <w:rsid w:val="00053B75"/>
    <w:rsid w:val="00053D7E"/>
    <w:rsid w:val="00054032"/>
    <w:rsid w:val="000540C0"/>
    <w:rsid w:val="000543A8"/>
    <w:rsid w:val="00054404"/>
    <w:rsid w:val="00054698"/>
    <w:rsid w:val="0005477E"/>
    <w:rsid w:val="00054978"/>
    <w:rsid w:val="00055055"/>
    <w:rsid w:val="000550FC"/>
    <w:rsid w:val="000552FF"/>
    <w:rsid w:val="000555E9"/>
    <w:rsid w:val="0005562F"/>
    <w:rsid w:val="000557DC"/>
    <w:rsid w:val="000559D2"/>
    <w:rsid w:val="00055DB5"/>
    <w:rsid w:val="00055E49"/>
    <w:rsid w:val="0005608D"/>
    <w:rsid w:val="00056137"/>
    <w:rsid w:val="00056659"/>
    <w:rsid w:val="00056826"/>
    <w:rsid w:val="00056B0F"/>
    <w:rsid w:val="00056E7B"/>
    <w:rsid w:val="0005702C"/>
    <w:rsid w:val="000572DF"/>
    <w:rsid w:val="000572FC"/>
    <w:rsid w:val="00057308"/>
    <w:rsid w:val="000573F9"/>
    <w:rsid w:val="00057693"/>
    <w:rsid w:val="000576A6"/>
    <w:rsid w:val="0005777D"/>
    <w:rsid w:val="00057A53"/>
    <w:rsid w:val="00057B89"/>
    <w:rsid w:val="00057BFD"/>
    <w:rsid w:val="00057C9D"/>
    <w:rsid w:val="00060B37"/>
    <w:rsid w:val="00060CE4"/>
    <w:rsid w:val="000613E6"/>
    <w:rsid w:val="00061442"/>
    <w:rsid w:val="0006162D"/>
    <w:rsid w:val="000616D9"/>
    <w:rsid w:val="00061BA5"/>
    <w:rsid w:val="00061C32"/>
    <w:rsid w:val="00061DF4"/>
    <w:rsid w:val="00062462"/>
    <w:rsid w:val="00062616"/>
    <w:rsid w:val="000626F4"/>
    <w:rsid w:val="000631A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E3"/>
    <w:rsid w:val="000658F2"/>
    <w:rsid w:val="000659F7"/>
    <w:rsid w:val="00065BD0"/>
    <w:rsid w:val="00065BF4"/>
    <w:rsid w:val="00066316"/>
    <w:rsid w:val="0006633A"/>
    <w:rsid w:val="0006651A"/>
    <w:rsid w:val="000665B0"/>
    <w:rsid w:val="00066649"/>
    <w:rsid w:val="00066AC2"/>
    <w:rsid w:val="00066B7F"/>
    <w:rsid w:val="00066E18"/>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0"/>
    <w:rsid w:val="00070F5F"/>
    <w:rsid w:val="000710A9"/>
    <w:rsid w:val="00071A17"/>
    <w:rsid w:val="00071E64"/>
    <w:rsid w:val="00071F43"/>
    <w:rsid w:val="0007205F"/>
    <w:rsid w:val="000722A7"/>
    <w:rsid w:val="00072353"/>
    <w:rsid w:val="0007237F"/>
    <w:rsid w:val="000724EC"/>
    <w:rsid w:val="00072F9F"/>
    <w:rsid w:val="0007319D"/>
    <w:rsid w:val="000731F9"/>
    <w:rsid w:val="00073554"/>
    <w:rsid w:val="00073716"/>
    <w:rsid w:val="0007378E"/>
    <w:rsid w:val="00073851"/>
    <w:rsid w:val="000738A7"/>
    <w:rsid w:val="00073CB0"/>
    <w:rsid w:val="0007412F"/>
    <w:rsid w:val="00074227"/>
    <w:rsid w:val="0007427C"/>
    <w:rsid w:val="00074869"/>
    <w:rsid w:val="000749EF"/>
    <w:rsid w:val="00074E57"/>
    <w:rsid w:val="00075005"/>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192"/>
    <w:rsid w:val="0008043D"/>
    <w:rsid w:val="000804E1"/>
    <w:rsid w:val="000810A7"/>
    <w:rsid w:val="0008124B"/>
    <w:rsid w:val="00081472"/>
    <w:rsid w:val="000816C2"/>
    <w:rsid w:val="000816D8"/>
    <w:rsid w:val="000817D8"/>
    <w:rsid w:val="00081B1E"/>
    <w:rsid w:val="00081D02"/>
    <w:rsid w:val="000820B3"/>
    <w:rsid w:val="00082101"/>
    <w:rsid w:val="0008210E"/>
    <w:rsid w:val="00082196"/>
    <w:rsid w:val="00082341"/>
    <w:rsid w:val="00082504"/>
    <w:rsid w:val="00082548"/>
    <w:rsid w:val="00082894"/>
    <w:rsid w:val="00082927"/>
    <w:rsid w:val="00082A0D"/>
    <w:rsid w:val="00082AB1"/>
    <w:rsid w:val="00082B09"/>
    <w:rsid w:val="00082C21"/>
    <w:rsid w:val="00082C74"/>
    <w:rsid w:val="00082E8D"/>
    <w:rsid w:val="0008308B"/>
    <w:rsid w:val="000831D2"/>
    <w:rsid w:val="0008340A"/>
    <w:rsid w:val="00083876"/>
    <w:rsid w:val="000838E0"/>
    <w:rsid w:val="00083A49"/>
    <w:rsid w:val="00083C3C"/>
    <w:rsid w:val="00083D33"/>
    <w:rsid w:val="00083EDC"/>
    <w:rsid w:val="00083FB7"/>
    <w:rsid w:val="00083FD9"/>
    <w:rsid w:val="000841C4"/>
    <w:rsid w:val="000842E3"/>
    <w:rsid w:val="000842F3"/>
    <w:rsid w:val="000846A0"/>
    <w:rsid w:val="000849C5"/>
    <w:rsid w:val="00084D67"/>
    <w:rsid w:val="00084E45"/>
    <w:rsid w:val="00084FDF"/>
    <w:rsid w:val="00085270"/>
    <w:rsid w:val="00085374"/>
    <w:rsid w:val="000853DE"/>
    <w:rsid w:val="0008540B"/>
    <w:rsid w:val="0008564F"/>
    <w:rsid w:val="00085662"/>
    <w:rsid w:val="00085970"/>
    <w:rsid w:val="000859A2"/>
    <w:rsid w:val="00085AD8"/>
    <w:rsid w:val="00086187"/>
    <w:rsid w:val="0008625E"/>
    <w:rsid w:val="0008626B"/>
    <w:rsid w:val="000862D4"/>
    <w:rsid w:val="00086461"/>
    <w:rsid w:val="0008693D"/>
    <w:rsid w:val="00086B54"/>
    <w:rsid w:val="00086C00"/>
    <w:rsid w:val="00086EC2"/>
    <w:rsid w:val="00087296"/>
    <w:rsid w:val="00087824"/>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C42"/>
    <w:rsid w:val="00093F3C"/>
    <w:rsid w:val="000941C5"/>
    <w:rsid w:val="00094364"/>
    <w:rsid w:val="00094600"/>
    <w:rsid w:val="000946E6"/>
    <w:rsid w:val="00094B3C"/>
    <w:rsid w:val="00094BBC"/>
    <w:rsid w:val="000951E0"/>
    <w:rsid w:val="0009562E"/>
    <w:rsid w:val="000956E6"/>
    <w:rsid w:val="00095889"/>
    <w:rsid w:val="00095A1E"/>
    <w:rsid w:val="00095CA8"/>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D39"/>
    <w:rsid w:val="00097E27"/>
    <w:rsid w:val="00097EB6"/>
    <w:rsid w:val="000A0183"/>
    <w:rsid w:val="000A07A7"/>
    <w:rsid w:val="000A08D3"/>
    <w:rsid w:val="000A09D3"/>
    <w:rsid w:val="000A0E03"/>
    <w:rsid w:val="000A0E0D"/>
    <w:rsid w:val="000A0EB8"/>
    <w:rsid w:val="000A1027"/>
    <w:rsid w:val="000A1370"/>
    <w:rsid w:val="000A15F9"/>
    <w:rsid w:val="000A173D"/>
    <w:rsid w:val="000A178F"/>
    <w:rsid w:val="000A19C3"/>
    <w:rsid w:val="000A1A4E"/>
    <w:rsid w:val="000A1BC9"/>
    <w:rsid w:val="000A224D"/>
    <w:rsid w:val="000A2339"/>
    <w:rsid w:val="000A2442"/>
    <w:rsid w:val="000A297A"/>
    <w:rsid w:val="000A2B56"/>
    <w:rsid w:val="000A2D2E"/>
    <w:rsid w:val="000A2DF4"/>
    <w:rsid w:val="000A3167"/>
    <w:rsid w:val="000A323A"/>
    <w:rsid w:val="000A3AF3"/>
    <w:rsid w:val="000A3B2B"/>
    <w:rsid w:val="000A3BBB"/>
    <w:rsid w:val="000A3D39"/>
    <w:rsid w:val="000A3E6A"/>
    <w:rsid w:val="000A3FDD"/>
    <w:rsid w:val="000A3FE9"/>
    <w:rsid w:val="000A4498"/>
    <w:rsid w:val="000A44E7"/>
    <w:rsid w:val="000A4AE5"/>
    <w:rsid w:val="000A4D08"/>
    <w:rsid w:val="000A52F5"/>
    <w:rsid w:val="000A535E"/>
    <w:rsid w:val="000A53D8"/>
    <w:rsid w:val="000A5772"/>
    <w:rsid w:val="000A5784"/>
    <w:rsid w:val="000A5C78"/>
    <w:rsid w:val="000A5DCA"/>
    <w:rsid w:val="000A5E0C"/>
    <w:rsid w:val="000A6299"/>
    <w:rsid w:val="000A6331"/>
    <w:rsid w:val="000A66DA"/>
    <w:rsid w:val="000A6734"/>
    <w:rsid w:val="000A6BF8"/>
    <w:rsid w:val="000A6C80"/>
    <w:rsid w:val="000A6E4E"/>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A69"/>
    <w:rsid w:val="000B10CF"/>
    <w:rsid w:val="000B1215"/>
    <w:rsid w:val="000B1423"/>
    <w:rsid w:val="000B148A"/>
    <w:rsid w:val="000B1496"/>
    <w:rsid w:val="000B1730"/>
    <w:rsid w:val="000B178F"/>
    <w:rsid w:val="000B17B6"/>
    <w:rsid w:val="000B17FB"/>
    <w:rsid w:val="000B1918"/>
    <w:rsid w:val="000B1C22"/>
    <w:rsid w:val="000B1D5F"/>
    <w:rsid w:val="000B1E06"/>
    <w:rsid w:val="000B202F"/>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48F"/>
    <w:rsid w:val="000B78A1"/>
    <w:rsid w:val="000B7946"/>
    <w:rsid w:val="000B7953"/>
    <w:rsid w:val="000B7AC1"/>
    <w:rsid w:val="000C00A0"/>
    <w:rsid w:val="000C0172"/>
    <w:rsid w:val="000C01A3"/>
    <w:rsid w:val="000C034A"/>
    <w:rsid w:val="000C0645"/>
    <w:rsid w:val="000C06A6"/>
    <w:rsid w:val="000C07F2"/>
    <w:rsid w:val="000C0B06"/>
    <w:rsid w:val="000C0DE3"/>
    <w:rsid w:val="000C1001"/>
    <w:rsid w:val="000C1348"/>
    <w:rsid w:val="000C1467"/>
    <w:rsid w:val="000C17CA"/>
    <w:rsid w:val="000C1A50"/>
    <w:rsid w:val="000C1B5F"/>
    <w:rsid w:val="000C2208"/>
    <w:rsid w:val="000C236F"/>
    <w:rsid w:val="000C2584"/>
    <w:rsid w:val="000C2586"/>
    <w:rsid w:val="000C276C"/>
    <w:rsid w:val="000C291A"/>
    <w:rsid w:val="000C2AD3"/>
    <w:rsid w:val="000C2C16"/>
    <w:rsid w:val="000C2E7B"/>
    <w:rsid w:val="000C31B8"/>
    <w:rsid w:val="000C3240"/>
    <w:rsid w:val="000C3301"/>
    <w:rsid w:val="000C34AC"/>
    <w:rsid w:val="000C34DC"/>
    <w:rsid w:val="000C3E89"/>
    <w:rsid w:val="000C3FC8"/>
    <w:rsid w:val="000C4649"/>
    <w:rsid w:val="000C4729"/>
    <w:rsid w:val="000C47BD"/>
    <w:rsid w:val="000C48FF"/>
    <w:rsid w:val="000C4D73"/>
    <w:rsid w:val="000C515A"/>
    <w:rsid w:val="000C5185"/>
    <w:rsid w:val="000C52AE"/>
    <w:rsid w:val="000C52BC"/>
    <w:rsid w:val="000C5538"/>
    <w:rsid w:val="000C55E2"/>
    <w:rsid w:val="000C5816"/>
    <w:rsid w:val="000C58D6"/>
    <w:rsid w:val="000C5A1A"/>
    <w:rsid w:val="000C5E9D"/>
    <w:rsid w:val="000C63EE"/>
    <w:rsid w:val="000C67B1"/>
    <w:rsid w:val="000C6BC5"/>
    <w:rsid w:val="000C6CD1"/>
    <w:rsid w:val="000C72C7"/>
    <w:rsid w:val="000C77B4"/>
    <w:rsid w:val="000C7953"/>
    <w:rsid w:val="000C7A18"/>
    <w:rsid w:val="000C7A80"/>
    <w:rsid w:val="000D00FB"/>
    <w:rsid w:val="000D0212"/>
    <w:rsid w:val="000D0821"/>
    <w:rsid w:val="000D0865"/>
    <w:rsid w:val="000D0ABD"/>
    <w:rsid w:val="000D0AF6"/>
    <w:rsid w:val="000D0B6B"/>
    <w:rsid w:val="000D0EA0"/>
    <w:rsid w:val="000D0EDC"/>
    <w:rsid w:val="000D1027"/>
    <w:rsid w:val="000D1192"/>
    <w:rsid w:val="000D13EC"/>
    <w:rsid w:val="000D1557"/>
    <w:rsid w:val="000D1A7F"/>
    <w:rsid w:val="000D1D35"/>
    <w:rsid w:val="000D1E97"/>
    <w:rsid w:val="000D232D"/>
    <w:rsid w:val="000D236A"/>
    <w:rsid w:val="000D24AE"/>
    <w:rsid w:val="000D250E"/>
    <w:rsid w:val="000D2554"/>
    <w:rsid w:val="000D27B5"/>
    <w:rsid w:val="000D27E0"/>
    <w:rsid w:val="000D284E"/>
    <w:rsid w:val="000D29A0"/>
    <w:rsid w:val="000D2C48"/>
    <w:rsid w:val="000D2ED7"/>
    <w:rsid w:val="000D30E4"/>
    <w:rsid w:val="000D3112"/>
    <w:rsid w:val="000D360C"/>
    <w:rsid w:val="000D3A53"/>
    <w:rsid w:val="000D3C4D"/>
    <w:rsid w:val="000D3D29"/>
    <w:rsid w:val="000D3DE3"/>
    <w:rsid w:val="000D40A6"/>
    <w:rsid w:val="000D420F"/>
    <w:rsid w:val="000D43E7"/>
    <w:rsid w:val="000D4983"/>
    <w:rsid w:val="000D4AC1"/>
    <w:rsid w:val="000D4C7F"/>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8D2"/>
    <w:rsid w:val="000D7ABA"/>
    <w:rsid w:val="000D7F6D"/>
    <w:rsid w:val="000D7F7C"/>
    <w:rsid w:val="000E017B"/>
    <w:rsid w:val="000E02EE"/>
    <w:rsid w:val="000E068D"/>
    <w:rsid w:val="000E078F"/>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A01"/>
    <w:rsid w:val="000E3C6B"/>
    <w:rsid w:val="000E42AF"/>
    <w:rsid w:val="000E438B"/>
    <w:rsid w:val="000E4629"/>
    <w:rsid w:val="000E4959"/>
    <w:rsid w:val="000E4CC5"/>
    <w:rsid w:val="000E51C1"/>
    <w:rsid w:val="000E5638"/>
    <w:rsid w:val="000E58D6"/>
    <w:rsid w:val="000E5A67"/>
    <w:rsid w:val="000E5CD9"/>
    <w:rsid w:val="000E5CE7"/>
    <w:rsid w:val="000E6302"/>
    <w:rsid w:val="000E6350"/>
    <w:rsid w:val="000E6535"/>
    <w:rsid w:val="000E671E"/>
    <w:rsid w:val="000E6897"/>
    <w:rsid w:val="000E6968"/>
    <w:rsid w:val="000E6B1A"/>
    <w:rsid w:val="000E6B76"/>
    <w:rsid w:val="000E6FFC"/>
    <w:rsid w:val="000E7159"/>
    <w:rsid w:val="000E71A1"/>
    <w:rsid w:val="000E7D93"/>
    <w:rsid w:val="000E7E98"/>
    <w:rsid w:val="000E7F62"/>
    <w:rsid w:val="000F00ED"/>
    <w:rsid w:val="000F023A"/>
    <w:rsid w:val="000F03C7"/>
    <w:rsid w:val="000F0739"/>
    <w:rsid w:val="000F0A96"/>
    <w:rsid w:val="000F0CCC"/>
    <w:rsid w:val="000F0E6E"/>
    <w:rsid w:val="000F0ED3"/>
    <w:rsid w:val="000F0F46"/>
    <w:rsid w:val="000F1063"/>
    <w:rsid w:val="000F11F0"/>
    <w:rsid w:val="000F126F"/>
    <w:rsid w:val="000F1445"/>
    <w:rsid w:val="000F15E1"/>
    <w:rsid w:val="000F1859"/>
    <w:rsid w:val="000F1F75"/>
    <w:rsid w:val="000F1FF2"/>
    <w:rsid w:val="000F20A3"/>
    <w:rsid w:val="000F26CF"/>
    <w:rsid w:val="000F303F"/>
    <w:rsid w:val="000F306D"/>
    <w:rsid w:val="000F3229"/>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5103"/>
    <w:rsid w:val="000F5488"/>
    <w:rsid w:val="000F55CE"/>
    <w:rsid w:val="000F5653"/>
    <w:rsid w:val="000F5793"/>
    <w:rsid w:val="000F57D5"/>
    <w:rsid w:val="000F58DA"/>
    <w:rsid w:val="000F5954"/>
    <w:rsid w:val="000F5A33"/>
    <w:rsid w:val="000F5B40"/>
    <w:rsid w:val="000F5F1C"/>
    <w:rsid w:val="000F6076"/>
    <w:rsid w:val="000F60B7"/>
    <w:rsid w:val="000F618A"/>
    <w:rsid w:val="000F6238"/>
    <w:rsid w:val="000F626A"/>
    <w:rsid w:val="000F62FB"/>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9E1"/>
    <w:rsid w:val="00100DFA"/>
    <w:rsid w:val="00100E68"/>
    <w:rsid w:val="0010120D"/>
    <w:rsid w:val="001013FA"/>
    <w:rsid w:val="001016FC"/>
    <w:rsid w:val="001017CA"/>
    <w:rsid w:val="0010187A"/>
    <w:rsid w:val="00101BDE"/>
    <w:rsid w:val="00101D29"/>
    <w:rsid w:val="00101D34"/>
    <w:rsid w:val="00101D65"/>
    <w:rsid w:val="0010222B"/>
    <w:rsid w:val="001022E3"/>
    <w:rsid w:val="001022E9"/>
    <w:rsid w:val="001027E3"/>
    <w:rsid w:val="001027F3"/>
    <w:rsid w:val="0010294B"/>
    <w:rsid w:val="00102EB9"/>
    <w:rsid w:val="00102EC0"/>
    <w:rsid w:val="001030BB"/>
    <w:rsid w:val="001031EF"/>
    <w:rsid w:val="00103206"/>
    <w:rsid w:val="001032FB"/>
    <w:rsid w:val="00103937"/>
    <w:rsid w:val="001039B3"/>
    <w:rsid w:val="00103A74"/>
    <w:rsid w:val="00103EAB"/>
    <w:rsid w:val="00103EF3"/>
    <w:rsid w:val="0010493D"/>
    <w:rsid w:val="00104DA0"/>
    <w:rsid w:val="00104F85"/>
    <w:rsid w:val="0010500B"/>
    <w:rsid w:val="00105160"/>
    <w:rsid w:val="001053C1"/>
    <w:rsid w:val="00105570"/>
    <w:rsid w:val="001055D6"/>
    <w:rsid w:val="00105649"/>
    <w:rsid w:val="001056CB"/>
    <w:rsid w:val="00105812"/>
    <w:rsid w:val="00105BB9"/>
    <w:rsid w:val="00105C0A"/>
    <w:rsid w:val="00105C89"/>
    <w:rsid w:val="00105CE1"/>
    <w:rsid w:val="00105DD7"/>
    <w:rsid w:val="00105ED9"/>
    <w:rsid w:val="001067A4"/>
    <w:rsid w:val="00106916"/>
    <w:rsid w:val="00106BC9"/>
    <w:rsid w:val="00106E28"/>
    <w:rsid w:val="00107304"/>
    <w:rsid w:val="001077B1"/>
    <w:rsid w:val="00107AB8"/>
    <w:rsid w:val="00107CEA"/>
    <w:rsid w:val="00107E40"/>
    <w:rsid w:val="00107E60"/>
    <w:rsid w:val="0011008C"/>
    <w:rsid w:val="00110656"/>
    <w:rsid w:val="001109E6"/>
    <w:rsid w:val="00110D15"/>
    <w:rsid w:val="00111165"/>
    <w:rsid w:val="001113AF"/>
    <w:rsid w:val="0011147F"/>
    <w:rsid w:val="00111719"/>
    <w:rsid w:val="001117F0"/>
    <w:rsid w:val="00111999"/>
    <w:rsid w:val="00111AE9"/>
    <w:rsid w:val="00111EF2"/>
    <w:rsid w:val="001120FC"/>
    <w:rsid w:val="001124BA"/>
    <w:rsid w:val="00112645"/>
    <w:rsid w:val="0011266D"/>
    <w:rsid w:val="001126CC"/>
    <w:rsid w:val="001126F5"/>
    <w:rsid w:val="001128A8"/>
    <w:rsid w:val="001129A4"/>
    <w:rsid w:val="001129A6"/>
    <w:rsid w:val="00112AA9"/>
    <w:rsid w:val="00112C51"/>
    <w:rsid w:val="00112EA6"/>
    <w:rsid w:val="00112F21"/>
    <w:rsid w:val="00112F49"/>
    <w:rsid w:val="0011300A"/>
    <w:rsid w:val="00113028"/>
    <w:rsid w:val="0011322D"/>
    <w:rsid w:val="00113355"/>
    <w:rsid w:val="0011352F"/>
    <w:rsid w:val="001135BA"/>
    <w:rsid w:val="001142DD"/>
    <w:rsid w:val="00114919"/>
    <w:rsid w:val="001149A7"/>
    <w:rsid w:val="00114B37"/>
    <w:rsid w:val="00114BD9"/>
    <w:rsid w:val="00114F04"/>
    <w:rsid w:val="00115097"/>
    <w:rsid w:val="001151F9"/>
    <w:rsid w:val="0011524B"/>
    <w:rsid w:val="001154D5"/>
    <w:rsid w:val="00115911"/>
    <w:rsid w:val="00115945"/>
    <w:rsid w:val="00115A4E"/>
    <w:rsid w:val="001164A6"/>
    <w:rsid w:val="0011664B"/>
    <w:rsid w:val="0011678F"/>
    <w:rsid w:val="001167DF"/>
    <w:rsid w:val="001168D6"/>
    <w:rsid w:val="00116BE5"/>
    <w:rsid w:val="00116E25"/>
    <w:rsid w:val="00116F54"/>
    <w:rsid w:val="00117038"/>
    <w:rsid w:val="00117296"/>
    <w:rsid w:val="00117423"/>
    <w:rsid w:val="001174AC"/>
    <w:rsid w:val="0011755C"/>
    <w:rsid w:val="0011759E"/>
    <w:rsid w:val="0011794E"/>
    <w:rsid w:val="00117A12"/>
    <w:rsid w:val="0012034E"/>
    <w:rsid w:val="0012066D"/>
    <w:rsid w:val="001208DC"/>
    <w:rsid w:val="00120A72"/>
    <w:rsid w:val="00120BF3"/>
    <w:rsid w:val="001211AD"/>
    <w:rsid w:val="001212C3"/>
    <w:rsid w:val="001213BB"/>
    <w:rsid w:val="001215C9"/>
    <w:rsid w:val="00121645"/>
    <w:rsid w:val="001216B6"/>
    <w:rsid w:val="001218ED"/>
    <w:rsid w:val="00121B38"/>
    <w:rsid w:val="00121FCF"/>
    <w:rsid w:val="00122469"/>
    <w:rsid w:val="0012248C"/>
    <w:rsid w:val="00122684"/>
    <w:rsid w:val="001228D2"/>
    <w:rsid w:val="001229D2"/>
    <w:rsid w:val="00122CC9"/>
    <w:rsid w:val="00122D7D"/>
    <w:rsid w:val="00122E5D"/>
    <w:rsid w:val="00123327"/>
    <w:rsid w:val="001233A1"/>
    <w:rsid w:val="0012371A"/>
    <w:rsid w:val="00123B33"/>
    <w:rsid w:val="00123E23"/>
    <w:rsid w:val="00123E68"/>
    <w:rsid w:val="00123E88"/>
    <w:rsid w:val="0012412F"/>
    <w:rsid w:val="0012438F"/>
    <w:rsid w:val="00124903"/>
    <w:rsid w:val="00124BE6"/>
    <w:rsid w:val="00124DD2"/>
    <w:rsid w:val="00124EB2"/>
    <w:rsid w:val="00125C01"/>
    <w:rsid w:val="00125CA4"/>
    <w:rsid w:val="00125ED7"/>
    <w:rsid w:val="00126042"/>
    <w:rsid w:val="00126403"/>
    <w:rsid w:val="00126884"/>
    <w:rsid w:val="00126A1D"/>
    <w:rsid w:val="00126F94"/>
    <w:rsid w:val="001270CD"/>
    <w:rsid w:val="001271C7"/>
    <w:rsid w:val="00127206"/>
    <w:rsid w:val="00127260"/>
    <w:rsid w:val="00127427"/>
    <w:rsid w:val="00127612"/>
    <w:rsid w:val="001276A7"/>
    <w:rsid w:val="00127764"/>
    <w:rsid w:val="001278EE"/>
    <w:rsid w:val="001279D0"/>
    <w:rsid w:val="00127EA2"/>
    <w:rsid w:val="00127F35"/>
    <w:rsid w:val="0013018F"/>
    <w:rsid w:val="00130279"/>
    <w:rsid w:val="001306D6"/>
    <w:rsid w:val="00130752"/>
    <w:rsid w:val="00130753"/>
    <w:rsid w:val="001309EC"/>
    <w:rsid w:val="00130A00"/>
    <w:rsid w:val="00130B3A"/>
    <w:rsid w:val="00130B83"/>
    <w:rsid w:val="00130D48"/>
    <w:rsid w:val="00130EAE"/>
    <w:rsid w:val="00130EB7"/>
    <w:rsid w:val="001312AF"/>
    <w:rsid w:val="0013150A"/>
    <w:rsid w:val="001315A2"/>
    <w:rsid w:val="0013176A"/>
    <w:rsid w:val="00131809"/>
    <w:rsid w:val="00131B87"/>
    <w:rsid w:val="00131D2D"/>
    <w:rsid w:val="00131E6C"/>
    <w:rsid w:val="00132050"/>
    <w:rsid w:val="0013207C"/>
    <w:rsid w:val="001326B7"/>
    <w:rsid w:val="001326F8"/>
    <w:rsid w:val="00132726"/>
    <w:rsid w:val="00132912"/>
    <w:rsid w:val="001329BE"/>
    <w:rsid w:val="00132BAC"/>
    <w:rsid w:val="00132CFC"/>
    <w:rsid w:val="00132F36"/>
    <w:rsid w:val="00133005"/>
    <w:rsid w:val="001330ED"/>
    <w:rsid w:val="001333BA"/>
    <w:rsid w:val="001334F6"/>
    <w:rsid w:val="0013361D"/>
    <w:rsid w:val="0013378E"/>
    <w:rsid w:val="00134123"/>
    <w:rsid w:val="00134610"/>
    <w:rsid w:val="00134727"/>
    <w:rsid w:val="0013496C"/>
    <w:rsid w:val="00134974"/>
    <w:rsid w:val="00134A28"/>
    <w:rsid w:val="00134B9D"/>
    <w:rsid w:val="00134EF2"/>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EA1"/>
    <w:rsid w:val="00137701"/>
    <w:rsid w:val="00137706"/>
    <w:rsid w:val="001377E1"/>
    <w:rsid w:val="001378AC"/>
    <w:rsid w:val="00137BE5"/>
    <w:rsid w:val="00137CB2"/>
    <w:rsid w:val="00137CD3"/>
    <w:rsid w:val="00137E32"/>
    <w:rsid w:val="0014044E"/>
    <w:rsid w:val="001405C9"/>
    <w:rsid w:val="00140A37"/>
    <w:rsid w:val="00140A67"/>
    <w:rsid w:val="00140B4E"/>
    <w:rsid w:val="001410A9"/>
    <w:rsid w:val="00141757"/>
    <w:rsid w:val="00141762"/>
    <w:rsid w:val="00141822"/>
    <w:rsid w:val="00141AC2"/>
    <w:rsid w:val="00141B82"/>
    <w:rsid w:val="00141B8E"/>
    <w:rsid w:val="00141C44"/>
    <w:rsid w:val="0014209C"/>
    <w:rsid w:val="001421B1"/>
    <w:rsid w:val="001421D0"/>
    <w:rsid w:val="0014227B"/>
    <w:rsid w:val="001426D9"/>
    <w:rsid w:val="00142B1D"/>
    <w:rsid w:val="00142BA0"/>
    <w:rsid w:val="00142C74"/>
    <w:rsid w:val="00143210"/>
    <w:rsid w:val="0014372A"/>
    <w:rsid w:val="00143748"/>
    <w:rsid w:val="00143A1B"/>
    <w:rsid w:val="00143A27"/>
    <w:rsid w:val="00143B32"/>
    <w:rsid w:val="00143BD9"/>
    <w:rsid w:val="0014405C"/>
    <w:rsid w:val="00144204"/>
    <w:rsid w:val="0014440C"/>
    <w:rsid w:val="0014451F"/>
    <w:rsid w:val="0014475B"/>
    <w:rsid w:val="00144D06"/>
    <w:rsid w:val="001455CC"/>
    <w:rsid w:val="00145817"/>
    <w:rsid w:val="00145918"/>
    <w:rsid w:val="001459D8"/>
    <w:rsid w:val="00145AFF"/>
    <w:rsid w:val="00145B29"/>
    <w:rsid w:val="00145B6F"/>
    <w:rsid w:val="00145CC4"/>
    <w:rsid w:val="00145CE8"/>
    <w:rsid w:val="00145D21"/>
    <w:rsid w:val="00146069"/>
    <w:rsid w:val="0014606D"/>
    <w:rsid w:val="00146183"/>
    <w:rsid w:val="00146445"/>
    <w:rsid w:val="001465B0"/>
    <w:rsid w:val="00146CA0"/>
    <w:rsid w:val="00146CBD"/>
    <w:rsid w:val="001474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955"/>
    <w:rsid w:val="00151A12"/>
    <w:rsid w:val="00151BB2"/>
    <w:rsid w:val="00151BD9"/>
    <w:rsid w:val="00151C2D"/>
    <w:rsid w:val="00151CE1"/>
    <w:rsid w:val="00151D3F"/>
    <w:rsid w:val="00151DAE"/>
    <w:rsid w:val="00152261"/>
    <w:rsid w:val="001528BF"/>
    <w:rsid w:val="0015290C"/>
    <w:rsid w:val="001529D0"/>
    <w:rsid w:val="00152A29"/>
    <w:rsid w:val="00153000"/>
    <w:rsid w:val="00153031"/>
    <w:rsid w:val="0015312D"/>
    <w:rsid w:val="001532B4"/>
    <w:rsid w:val="00153307"/>
    <w:rsid w:val="00153732"/>
    <w:rsid w:val="001537A3"/>
    <w:rsid w:val="0015381D"/>
    <w:rsid w:val="001539BA"/>
    <w:rsid w:val="00153B22"/>
    <w:rsid w:val="00153B9A"/>
    <w:rsid w:val="00153EDA"/>
    <w:rsid w:val="00153F01"/>
    <w:rsid w:val="0015474E"/>
    <w:rsid w:val="00154789"/>
    <w:rsid w:val="00154867"/>
    <w:rsid w:val="00154BAC"/>
    <w:rsid w:val="00154F45"/>
    <w:rsid w:val="0015521F"/>
    <w:rsid w:val="00155265"/>
    <w:rsid w:val="0015571A"/>
    <w:rsid w:val="00155876"/>
    <w:rsid w:val="00155A13"/>
    <w:rsid w:val="00155A32"/>
    <w:rsid w:val="00155AA5"/>
    <w:rsid w:val="00155B12"/>
    <w:rsid w:val="00155CD9"/>
    <w:rsid w:val="00155E22"/>
    <w:rsid w:val="00155F3C"/>
    <w:rsid w:val="00155F6D"/>
    <w:rsid w:val="00156289"/>
    <w:rsid w:val="0015686E"/>
    <w:rsid w:val="00156CCB"/>
    <w:rsid w:val="00156EF4"/>
    <w:rsid w:val="00156F25"/>
    <w:rsid w:val="00157688"/>
    <w:rsid w:val="00157821"/>
    <w:rsid w:val="00157A72"/>
    <w:rsid w:val="00157BD9"/>
    <w:rsid w:val="00157C48"/>
    <w:rsid w:val="00157D16"/>
    <w:rsid w:val="00157E43"/>
    <w:rsid w:val="0016016B"/>
    <w:rsid w:val="00160386"/>
    <w:rsid w:val="001606A6"/>
    <w:rsid w:val="00160893"/>
    <w:rsid w:val="00160A9A"/>
    <w:rsid w:val="00160AD0"/>
    <w:rsid w:val="00160C79"/>
    <w:rsid w:val="00160D24"/>
    <w:rsid w:val="00160DB1"/>
    <w:rsid w:val="00160DFD"/>
    <w:rsid w:val="00160EC6"/>
    <w:rsid w:val="00161189"/>
    <w:rsid w:val="001612E1"/>
    <w:rsid w:val="0016140E"/>
    <w:rsid w:val="0016145B"/>
    <w:rsid w:val="00161479"/>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51E1"/>
    <w:rsid w:val="001653F8"/>
    <w:rsid w:val="0016547B"/>
    <w:rsid w:val="0016551B"/>
    <w:rsid w:val="00165528"/>
    <w:rsid w:val="001655FF"/>
    <w:rsid w:val="0016584C"/>
    <w:rsid w:val="001658EF"/>
    <w:rsid w:val="00165BBB"/>
    <w:rsid w:val="00165DBC"/>
    <w:rsid w:val="00165F6C"/>
    <w:rsid w:val="0016605B"/>
    <w:rsid w:val="0016622F"/>
    <w:rsid w:val="001668E5"/>
    <w:rsid w:val="00166905"/>
    <w:rsid w:val="00166941"/>
    <w:rsid w:val="00166AE0"/>
    <w:rsid w:val="00166D7B"/>
    <w:rsid w:val="00167384"/>
    <w:rsid w:val="00167535"/>
    <w:rsid w:val="0016758C"/>
    <w:rsid w:val="001676BC"/>
    <w:rsid w:val="001677F2"/>
    <w:rsid w:val="001677F9"/>
    <w:rsid w:val="00167846"/>
    <w:rsid w:val="001678FF"/>
    <w:rsid w:val="00167AE3"/>
    <w:rsid w:val="00167B82"/>
    <w:rsid w:val="00167C0C"/>
    <w:rsid w:val="00167E3C"/>
    <w:rsid w:val="00167F13"/>
    <w:rsid w:val="00167F64"/>
    <w:rsid w:val="001700AE"/>
    <w:rsid w:val="00170169"/>
    <w:rsid w:val="001702B2"/>
    <w:rsid w:val="001707AA"/>
    <w:rsid w:val="0017087D"/>
    <w:rsid w:val="0017096B"/>
    <w:rsid w:val="00170CC0"/>
    <w:rsid w:val="00170ED8"/>
    <w:rsid w:val="00171158"/>
    <w:rsid w:val="00171304"/>
    <w:rsid w:val="00171558"/>
    <w:rsid w:val="001717AE"/>
    <w:rsid w:val="001719A1"/>
    <w:rsid w:val="00171AA1"/>
    <w:rsid w:val="00171B9B"/>
    <w:rsid w:val="00171E9B"/>
    <w:rsid w:val="001724EA"/>
    <w:rsid w:val="00172501"/>
    <w:rsid w:val="001726E9"/>
    <w:rsid w:val="00172A56"/>
    <w:rsid w:val="00172D8C"/>
    <w:rsid w:val="00173067"/>
    <w:rsid w:val="00173145"/>
    <w:rsid w:val="00173391"/>
    <w:rsid w:val="001736AF"/>
    <w:rsid w:val="00173794"/>
    <w:rsid w:val="0017380E"/>
    <w:rsid w:val="00173A43"/>
    <w:rsid w:val="00173B71"/>
    <w:rsid w:val="001743B2"/>
    <w:rsid w:val="00174A69"/>
    <w:rsid w:val="00174A71"/>
    <w:rsid w:val="00174D4B"/>
    <w:rsid w:val="00174F3D"/>
    <w:rsid w:val="00175142"/>
    <w:rsid w:val="00175433"/>
    <w:rsid w:val="00175564"/>
    <w:rsid w:val="001755B5"/>
    <w:rsid w:val="001759F9"/>
    <w:rsid w:val="00175C2D"/>
    <w:rsid w:val="00176047"/>
    <w:rsid w:val="0017604F"/>
    <w:rsid w:val="00176232"/>
    <w:rsid w:val="001762ED"/>
    <w:rsid w:val="0017658B"/>
    <w:rsid w:val="0017669A"/>
    <w:rsid w:val="00176707"/>
    <w:rsid w:val="00176731"/>
    <w:rsid w:val="0017685B"/>
    <w:rsid w:val="00176D09"/>
    <w:rsid w:val="00176D18"/>
    <w:rsid w:val="00176D63"/>
    <w:rsid w:val="00176EB2"/>
    <w:rsid w:val="00176F50"/>
    <w:rsid w:val="001770D0"/>
    <w:rsid w:val="00177257"/>
    <w:rsid w:val="00177528"/>
    <w:rsid w:val="0017762D"/>
    <w:rsid w:val="00177AF9"/>
    <w:rsid w:val="00177CD9"/>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2240"/>
    <w:rsid w:val="001824BF"/>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777"/>
    <w:rsid w:val="00184800"/>
    <w:rsid w:val="00184A88"/>
    <w:rsid w:val="00184C61"/>
    <w:rsid w:val="00184F73"/>
    <w:rsid w:val="001851FD"/>
    <w:rsid w:val="001854C4"/>
    <w:rsid w:val="0018573F"/>
    <w:rsid w:val="00185767"/>
    <w:rsid w:val="00185A5F"/>
    <w:rsid w:val="00185B5F"/>
    <w:rsid w:val="00185C27"/>
    <w:rsid w:val="0018605E"/>
    <w:rsid w:val="001861D7"/>
    <w:rsid w:val="0018626C"/>
    <w:rsid w:val="001868D2"/>
    <w:rsid w:val="00186C08"/>
    <w:rsid w:val="00186D4C"/>
    <w:rsid w:val="00186DEA"/>
    <w:rsid w:val="00186F10"/>
    <w:rsid w:val="00187468"/>
    <w:rsid w:val="00187BEE"/>
    <w:rsid w:val="00187F22"/>
    <w:rsid w:val="00187F78"/>
    <w:rsid w:val="00187F87"/>
    <w:rsid w:val="00190065"/>
    <w:rsid w:val="0019057E"/>
    <w:rsid w:val="0019079E"/>
    <w:rsid w:val="001907C4"/>
    <w:rsid w:val="00190F68"/>
    <w:rsid w:val="00190F9D"/>
    <w:rsid w:val="0019117F"/>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0B9"/>
    <w:rsid w:val="001932DB"/>
    <w:rsid w:val="001932E5"/>
    <w:rsid w:val="00193307"/>
    <w:rsid w:val="001934A6"/>
    <w:rsid w:val="001938A7"/>
    <w:rsid w:val="001939E5"/>
    <w:rsid w:val="00193FB1"/>
    <w:rsid w:val="001941C2"/>
    <w:rsid w:val="001941FA"/>
    <w:rsid w:val="0019423B"/>
    <w:rsid w:val="00194C1C"/>
    <w:rsid w:val="00194C6D"/>
    <w:rsid w:val="001952A2"/>
    <w:rsid w:val="00195321"/>
    <w:rsid w:val="00195C63"/>
    <w:rsid w:val="00195CD7"/>
    <w:rsid w:val="00195E70"/>
    <w:rsid w:val="0019619C"/>
    <w:rsid w:val="00196A3C"/>
    <w:rsid w:val="00196DC5"/>
    <w:rsid w:val="00196E9F"/>
    <w:rsid w:val="00196F6F"/>
    <w:rsid w:val="001970DE"/>
    <w:rsid w:val="00197577"/>
    <w:rsid w:val="001978EA"/>
    <w:rsid w:val="0019797A"/>
    <w:rsid w:val="00197A3F"/>
    <w:rsid w:val="00197B2C"/>
    <w:rsid w:val="00197C17"/>
    <w:rsid w:val="00197C5E"/>
    <w:rsid w:val="00197CBA"/>
    <w:rsid w:val="001A0275"/>
    <w:rsid w:val="001A0308"/>
    <w:rsid w:val="001A0EE2"/>
    <w:rsid w:val="001A1084"/>
    <w:rsid w:val="001A15EE"/>
    <w:rsid w:val="001A17F5"/>
    <w:rsid w:val="001A181F"/>
    <w:rsid w:val="001A18AB"/>
    <w:rsid w:val="001A1AF2"/>
    <w:rsid w:val="001A1CCE"/>
    <w:rsid w:val="001A2279"/>
    <w:rsid w:val="001A2337"/>
    <w:rsid w:val="001A236E"/>
    <w:rsid w:val="001A25E0"/>
    <w:rsid w:val="001A26ED"/>
    <w:rsid w:val="001A29A0"/>
    <w:rsid w:val="001A29E7"/>
    <w:rsid w:val="001A2A37"/>
    <w:rsid w:val="001A2C5C"/>
    <w:rsid w:val="001A2CBF"/>
    <w:rsid w:val="001A2E6B"/>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B"/>
    <w:rsid w:val="001A551B"/>
    <w:rsid w:val="001A5AF7"/>
    <w:rsid w:val="001A5B25"/>
    <w:rsid w:val="001A5D41"/>
    <w:rsid w:val="001A5DC8"/>
    <w:rsid w:val="001A5F47"/>
    <w:rsid w:val="001A5F9D"/>
    <w:rsid w:val="001A630A"/>
    <w:rsid w:val="001A66D1"/>
    <w:rsid w:val="001A673D"/>
    <w:rsid w:val="001A6986"/>
    <w:rsid w:val="001A69A2"/>
    <w:rsid w:val="001A6AF5"/>
    <w:rsid w:val="001A6C8A"/>
    <w:rsid w:val="001A6D7A"/>
    <w:rsid w:val="001A71BA"/>
    <w:rsid w:val="001A727B"/>
    <w:rsid w:val="001A75F9"/>
    <w:rsid w:val="001A7917"/>
    <w:rsid w:val="001A7D4F"/>
    <w:rsid w:val="001A7E1E"/>
    <w:rsid w:val="001B03B7"/>
    <w:rsid w:val="001B0675"/>
    <w:rsid w:val="001B071E"/>
    <w:rsid w:val="001B09AD"/>
    <w:rsid w:val="001B0AF4"/>
    <w:rsid w:val="001B0BCC"/>
    <w:rsid w:val="001B0D6E"/>
    <w:rsid w:val="001B0F80"/>
    <w:rsid w:val="001B12EA"/>
    <w:rsid w:val="001B1641"/>
    <w:rsid w:val="001B16B3"/>
    <w:rsid w:val="001B16C0"/>
    <w:rsid w:val="001B1714"/>
    <w:rsid w:val="001B18AD"/>
    <w:rsid w:val="001B1D92"/>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B5D"/>
    <w:rsid w:val="001B3C54"/>
    <w:rsid w:val="001B3C75"/>
    <w:rsid w:val="001B3C7E"/>
    <w:rsid w:val="001B3DA3"/>
    <w:rsid w:val="001B42EA"/>
    <w:rsid w:val="001B454B"/>
    <w:rsid w:val="001B455B"/>
    <w:rsid w:val="001B45ED"/>
    <w:rsid w:val="001B47D5"/>
    <w:rsid w:val="001B4A99"/>
    <w:rsid w:val="001B4BDD"/>
    <w:rsid w:val="001B4F0D"/>
    <w:rsid w:val="001B5008"/>
    <w:rsid w:val="001B52C1"/>
    <w:rsid w:val="001B53F1"/>
    <w:rsid w:val="001B554E"/>
    <w:rsid w:val="001B5554"/>
    <w:rsid w:val="001B5586"/>
    <w:rsid w:val="001B5602"/>
    <w:rsid w:val="001B577C"/>
    <w:rsid w:val="001B588D"/>
    <w:rsid w:val="001B589A"/>
    <w:rsid w:val="001B59BC"/>
    <w:rsid w:val="001B5A9B"/>
    <w:rsid w:val="001B5B02"/>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CA9"/>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7B"/>
    <w:rsid w:val="001C34A5"/>
    <w:rsid w:val="001C3568"/>
    <w:rsid w:val="001C36B4"/>
    <w:rsid w:val="001C3779"/>
    <w:rsid w:val="001C3CF5"/>
    <w:rsid w:val="001C3D68"/>
    <w:rsid w:val="001C41EF"/>
    <w:rsid w:val="001C44C6"/>
    <w:rsid w:val="001C45BA"/>
    <w:rsid w:val="001C4A3B"/>
    <w:rsid w:val="001C4D23"/>
    <w:rsid w:val="001C4D2C"/>
    <w:rsid w:val="001C4E90"/>
    <w:rsid w:val="001C4F0D"/>
    <w:rsid w:val="001C4FD9"/>
    <w:rsid w:val="001C523B"/>
    <w:rsid w:val="001C52F0"/>
    <w:rsid w:val="001C5408"/>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8E"/>
    <w:rsid w:val="001C7268"/>
    <w:rsid w:val="001C75C2"/>
    <w:rsid w:val="001C7691"/>
    <w:rsid w:val="001C78FC"/>
    <w:rsid w:val="001C79B9"/>
    <w:rsid w:val="001C7EA7"/>
    <w:rsid w:val="001D0047"/>
    <w:rsid w:val="001D0196"/>
    <w:rsid w:val="001D0310"/>
    <w:rsid w:val="001D06E7"/>
    <w:rsid w:val="001D096F"/>
    <w:rsid w:val="001D0C4B"/>
    <w:rsid w:val="001D0DD1"/>
    <w:rsid w:val="001D121B"/>
    <w:rsid w:val="001D147E"/>
    <w:rsid w:val="001D155F"/>
    <w:rsid w:val="001D1794"/>
    <w:rsid w:val="001D196E"/>
    <w:rsid w:val="001D1ADA"/>
    <w:rsid w:val="001D1B16"/>
    <w:rsid w:val="001D1D33"/>
    <w:rsid w:val="001D23EF"/>
    <w:rsid w:val="001D2527"/>
    <w:rsid w:val="001D2803"/>
    <w:rsid w:val="001D2A8A"/>
    <w:rsid w:val="001D2CCD"/>
    <w:rsid w:val="001D3425"/>
    <w:rsid w:val="001D3507"/>
    <w:rsid w:val="001D35C8"/>
    <w:rsid w:val="001D363E"/>
    <w:rsid w:val="001D38B2"/>
    <w:rsid w:val="001D3A75"/>
    <w:rsid w:val="001D3CC4"/>
    <w:rsid w:val="001D3E8F"/>
    <w:rsid w:val="001D41AD"/>
    <w:rsid w:val="001D4208"/>
    <w:rsid w:val="001D427C"/>
    <w:rsid w:val="001D4355"/>
    <w:rsid w:val="001D44CC"/>
    <w:rsid w:val="001D4536"/>
    <w:rsid w:val="001D47C4"/>
    <w:rsid w:val="001D48C2"/>
    <w:rsid w:val="001D4997"/>
    <w:rsid w:val="001D4D21"/>
    <w:rsid w:val="001D4D75"/>
    <w:rsid w:val="001D59CE"/>
    <w:rsid w:val="001D5A0E"/>
    <w:rsid w:val="001D5B07"/>
    <w:rsid w:val="001D5C94"/>
    <w:rsid w:val="001D5E19"/>
    <w:rsid w:val="001D6414"/>
    <w:rsid w:val="001D649A"/>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85D"/>
    <w:rsid w:val="001E0948"/>
    <w:rsid w:val="001E097F"/>
    <w:rsid w:val="001E0A66"/>
    <w:rsid w:val="001E104E"/>
    <w:rsid w:val="001E1051"/>
    <w:rsid w:val="001E1278"/>
    <w:rsid w:val="001E1901"/>
    <w:rsid w:val="001E19EA"/>
    <w:rsid w:val="001E1B11"/>
    <w:rsid w:val="001E1E80"/>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DE6"/>
    <w:rsid w:val="001E5E19"/>
    <w:rsid w:val="001E63A9"/>
    <w:rsid w:val="001E655E"/>
    <w:rsid w:val="001E6594"/>
    <w:rsid w:val="001E6639"/>
    <w:rsid w:val="001E66DA"/>
    <w:rsid w:val="001E6A3F"/>
    <w:rsid w:val="001E6DD2"/>
    <w:rsid w:val="001E700A"/>
    <w:rsid w:val="001E7352"/>
    <w:rsid w:val="001E76C5"/>
    <w:rsid w:val="001E7881"/>
    <w:rsid w:val="001E78C0"/>
    <w:rsid w:val="001E7974"/>
    <w:rsid w:val="001E7E2B"/>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2723"/>
    <w:rsid w:val="001F2804"/>
    <w:rsid w:val="001F2A24"/>
    <w:rsid w:val="001F369D"/>
    <w:rsid w:val="001F3857"/>
    <w:rsid w:val="001F3C10"/>
    <w:rsid w:val="001F3FCA"/>
    <w:rsid w:val="001F40BC"/>
    <w:rsid w:val="001F463F"/>
    <w:rsid w:val="001F47C3"/>
    <w:rsid w:val="001F47EF"/>
    <w:rsid w:val="001F488D"/>
    <w:rsid w:val="001F4893"/>
    <w:rsid w:val="001F49B7"/>
    <w:rsid w:val="001F4D40"/>
    <w:rsid w:val="001F4E98"/>
    <w:rsid w:val="001F4F23"/>
    <w:rsid w:val="001F4F3B"/>
    <w:rsid w:val="001F4FED"/>
    <w:rsid w:val="001F52ED"/>
    <w:rsid w:val="001F5C8B"/>
    <w:rsid w:val="001F5D68"/>
    <w:rsid w:val="001F61A0"/>
    <w:rsid w:val="001F649D"/>
    <w:rsid w:val="001F676E"/>
    <w:rsid w:val="001F67E4"/>
    <w:rsid w:val="001F6B80"/>
    <w:rsid w:val="001F6C0D"/>
    <w:rsid w:val="001F6CB4"/>
    <w:rsid w:val="001F6DC8"/>
    <w:rsid w:val="001F70D7"/>
    <w:rsid w:val="001F744D"/>
    <w:rsid w:val="001F7819"/>
    <w:rsid w:val="001F7C6D"/>
    <w:rsid w:val="0020038E"/>
    <w:rsid w:val="002004FE"/>
    <w:rsid w:val="0020073F"/>
    <w:rsid w:val="002007CD"/>
    <w:rsid w:val="002007F1"/>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96E"/>
    <w:rsid w:val="0020540C"/>
    <w:rsid w:val="0020546A"/>
    <w:rsid w:val="0020571C"/>
    <w:rsid w:val="00205AD4"/>
    <w:rsid w:val="00205BBB"/>
    <w:rsid w:val="00205CC9"/>
    <w:rsid w:val="002060C8"/>
    <w:rsid w:val="002064AD"/>
    <w:rsid w:val="0020655B"/>
    <w:rsid w:val="0020671E"/>
    <w:rsid w:val="0020677C"/>
    <w:rsid w:val="00206830"/>
    <w:rsid w:val="00206916"/>
    <w:rsid w:val="00206A0A"/>
    <w:rsid w:val="00206CB7"/>
    <w:rsid w:val="00206D59"/>
    <w:rsid w:val="00207136"/>
    <w:rsid w:val="0020732C"/>
    <w:rsid w:val="002075FD"/>
    <w:rsid w:val="00207641"/>
    <w:rsid w:val="0020769D"/>
    <w:rsid w:val="002077D6"/>
    <w:rsid w:val="00207919"/>
    <w:rsid w:val="00207C49"/>
    <w:rsid w:val="00210807"/>
    <w:rsid w:val="00210B8E"/>
    <w:rsid w:val="00210CD7"/>
    <w:rsid w:val="0021127D"/>
    <w:rsid w:val="002112DA"/>
    <w:rsid w:val="00211D8C"/>
    <w:rsid w:val="0021211A"/>
    <w:rsid w:val="00212250"/>
    <w:rsid w:val="00212651"/>
    <w:rsid w:val="0021268F"/>
    <w:rsid w:val="00212756"/>
    <w:rsid w:val="0021287E"/>
    <w:rsid w:val="0021294F"/>
    <w:rsid w:val="00212B22"/>
    <w:rsid w:val="00212B92"/>
    <w:rsid w:val="00212C47"/>
    <w:rsid w:val="00212D9B"/>
    <w:rsid w:val="00212DE0"/>
    <w:rsid w:val="00212FBD"/>
    <w:rsid w:val="0021328F"/>
    <w:rsid w:val="002138FA"/>
    <w:rsid w:val="00213A9A"/>
    <w:rsid w:val="00213B48"/>
    <w:rsid w:val="00213D59"/>
    <w:rsid w:val="00213E13"/>
    <w:rsid w:val="002140A6"/>
    <w:rsid w:val="00214240"/>
    <w:rsid w:val="0021458B"/>
    <w:rsid w:val="002146A8"/>
    <w:rsid w:val="00214901"/>
    <w:rsid w:val="00214B26"/>
    <w:rsid w:val="00214B4C"/>
    <w:rsid w:val="00214C34"/>
    <w:rsid w:val="00214C82"/>
    <w:rsid w:val="002151C8"/>
    <w:rsid w:val="002154FB"/>
    <w:rsid w:val="002156A1"/>
    <w:rsid w:val="00215728"/>
    <w:rsid w:val="002157BD"/>
    <w:rsid w:val="00215939"/>
    <w:rsid w:val="002159C0"/>
    <w:rsid w:val="00215CCC"/>
    <w:rsid w:val="00215F38"/>
    <w:rsid w:val="00216096"/>
    <w:rsid w:val="0021612A"/>
    <w:rsid w:val="002161DC"/>
    <w:rsid w:val="0021641A"/>
    <w:rsid w:val="0021654E"/>
    <w:rsid w:val="0021696C"/>
    <w:rsid w:val="00216BD1"/>
    <w:rsid w:val="00216E9D"/>
    <w:rsid w:val="00216F8A"/>
    <w:rsid w:val="00216FDC"/>
    <w:rsid w:val="00217368"/>
    <w:rsid w:val="00217420"/>
    <w:rsid w:val="00217444"/>
    <w:rsid w:val="002176D8"/>
    <w:rsid w:val="00217923"/>
    <w:rsid w:val="00217997"/>
    <w:rsid w:val="002179B9"/>
    <w:rsid w:val="002179E1"/>
    <w:rsid w:val="00217AE5"/>
    <w:rsid w:val="00217E09"/>
    <w:rsid w:val="00220752"/>
    <w:rsid w:val="0022077A"/>
    <w:rsid w:val="00220968"/>
    <w:rsid w:val="00220A81"/>
    <w:rsid w:val="00220BD7"/>
    <w:rsid w:val="00220D39"/>
    <w:rsid w:val="00220DAD"/>
    <w:rsid w:val="00220DAE"/>
    <w:rsid w:val="00220FA4"/>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62D"/>
    <w:rsid w:val="002247B8"/>
    <w:rsid w:val="00224B84"/>
    <w:rsid w:val="00224C45"/>
    <w:rsid w:val="002251BE"/>
    <w:rsid w:val="00225241"/>
    <w:rsid w:val="002254AD"/>
    <w:rsid w:val="00225551"/>
    <w:rsid w:val="00225CB5"/>
    <w:rsid w:val="00225F95"/>
    <w:rsid w:val="00226340"/>
    <w:rsid w:val="002263E3"/>
    <w:rsid w:val="00226865"/>
    <w:rsid w:val="00226A11"/>
    <w:rsid w:val="00226BB0"/>
    <w:rsid w:val="00226C12"/>
    <w:rsid w:val="00227021"/>
    <w:rsid w:val="00227055"/>
    <w:rsid w:val="00227099"/>
    <w:rsid w:val="00227231"/>
    <w:rsid w:val="0022746C"/>
    <w:rsid w:val="00227A55"/>
    <w:rsid w:val="00227B0D"/>
    <w:rsid w:val="00227B62"/>
    <w:rsid w:val="002302DB"/>
    <w:rsid w:val="002306B4"/>
    <w:rsid w:val="00230874"/>
    <w:rsid w:val="00230AC0"/>
    <w:rsid w:val="00230EF1"/>
    <w:rsid w:val="0023142D"/>
    <w:rsid w:val="00231D56"/>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61CA"/>
    <w:rsid w:val="00236357"/>
    <w:rsid w:val="002363E5"/>
    <w:rsid w:val="002369F2"/>
    <w:rsid w:val="00236AA7"/>
    <w:rsid w:val="00236B8F"/>
    <w:rsid w:val="00236CBD"/>
    <w:rsid w:val="00237025"/>
    <w:rsid w:val="00237129"/>
    <w:rsid w:val="0023722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667"/>
    <w:rsid w:val="0024274C"/>
    <w:rsid w:val="00242D36"/>
    <w:rsid w:val="00242DA8"/>
    <w:rsid w:val="00242EB6"/>
    <w:rsid w:val="00242F41"/>
    <w:rsid w:val="0024315F"/>
    <w:rsid w:val="00243839"/>
    <w:rsid w:val="00243A68"/>
    <w:rsid w:val="00243B3F"/>
    <w:rsid w:val="00243B49"/>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3CE"/>
    <w:rsid w:val="00246453"/>
    <w:rsid w:val="002465DA"/>
    <w:rsid w:val="002465E3"/>
    <w:rsid w:val="00246A67"/>
    <w:rsid w:val="00246A7D"/>
    <w:rsid w:val="00246BBE"/>
    <w:rsid w:val="00246BBF"/>
    <w:rsid w:val="00246FF6"/>
    <w:rsid w:val="0024707D"/>
    <w:rsid w:val="002472C4"/>
    <w:rsid w:val="0024755D"/>
    <w:rsid w:val="00247632"/>
    <w:rsid w:val="0024785F"/>
    <w:rsid w:val="00247DF6"/>
    <w:rsid w:val="00247E1E"/>
    <w:rsid w:val="00247E52"/>
    <w:rsid w:val="00247ED3"/>
    <w:rsid w:val="00250272"/>
    <w:rsid w:val="002503F2"/>
    <w:rsid w:val="002504CC"/>
    <w:rsid w:val="002506CB"/>
    <w:rsid w:val="002507AC"/>
    <w:rsid w:val="00250A1E"/>
    <w:rsid w:val="00250CF8"/>
    <w:rsid w:val="00251136"/>
    <w:rsid w:val="0025119B"/>
    <w:rsid w:val="0025126E"/>
    <w:rsid w:val="0025141C"/>
    <w:rsid w:val="00251571"/>
    <w:rsid w:val="00251631"/>
    <w:rsid w:val="0025177C"/>
    <w:rsid w:val="00251965"/>
    <w:rsid w:val="00251A18"/>
    <w:rsid w:val="00251D7A"/>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0E3"/>
    <w:rsid w:val="002561D8"/>
    <w:rsid w:val="0025691B"/>
    <w:rsid w:val="00256A6A"/>
    <w:rsid w:val="00256B58"/>
    <w:rsid w:val="00256D6C"/>
    <w:rsid w:val="00256EAD"/>
    <w:rsid w:val="002572EA"/>
    <w:rsid w:val="002573BB"/>
    <w:rsid w:val="00257BA5"/>
    <w:rsid w:val="00257C00"/>
    <w:rsid w:val="00257C26"/>
    <w:rsid w:val="00257C6C"/>
    <w:rsid w:val="00257DD8"/>
    <w:rsid w:val="00257E60"/>
    <w:rsid w:val="00260039"/>
    <w:rsid w:val="0026065F"/>
    <w:rsid w:val="00260784"/>
    <w:rsid w:val="002609BD"/>
    <w:rsid w:val="00260BB3"/>
    <w:rsid w:val="00260DC3"/>
    <w:rsid w:val="00260E81"/>
    <w:rsid w:val="00260E94"/>
    <w:rsid w:val="002610DE"/>
    <w:rsid w:val="0026114C"/>
    <w:rsid w:val="0026130C"/>
    <w:rsid w:val="0026161D"/>
    <w:rsid w:val="0026163E"/>
    <w:rsid w:val="002617E4"/>
    <w:rsid w:val="00261B89"/>
    <w:rsid w:val="00261E04"/>
    <w:rsid w:val="00262256"/>
    <w:rsid w:val="002625DD"/>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F03"/>
    <w:rsid w:val="0026503F"/>
    <w:rsid w:val="002650D9"/>
    <w:rsid w:val="0026515F"/>
    <w:rsid w:val="002652B0"/>
    <w:rsid w:val="002653DA"/>
    <w:rsid w:val="002654DC"/>
    <w:rsid w:val="00265751"/>
    <w:rsid w:val="00265A50"/>
    <w:rsid w:val="00265A7B"/>
    <w:rsid w:val="00265D10"/>
    <w:rsid w:val="00265D85"/>
    <w:rsid w:val="00265D91"/>
    <w:rsid w:val="00265DB4"/>
    <w:rsid w:val="00265DCC"/>
    <w:rsid w:val="00265E57"/>
    <w:rsid w:val="00265F25"/>
    <w:rsid w:val="00265F43"/>
    <w:rsid w:val="00265F65"/>
    <w:rsid w:val="0026623C"/>
    <w:rsid w:val="0026661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592"/>
    <w:rsid w:val="00270AA9"/>
    <w:rsid w:val="00270B47"/>
    <w:rsid w:val="00271179"/>
    <w:rsid w:val="0027121D"/>
    <w:rsid w:val="002717A3"/>
    <w:rsid w:val="00272314"/>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498"/>
    <w:rsid w:val="0027460D"/>
    <w:rsid w:val="00274641"/>
    <w:rsid w:val="002747BC"/>
    <w:rsid w:val="00274BDE"/>
    <w:rsid w:val="00274FDD"/>
    <w:rsid w:val="00275037"/>
    <w:rsid w:val="00275055"/>
    <w:rsid w:val="0027519D"/>
    <w:rsid w:val="00275303"/>
    <w:rsid w:val="00275662"/>
    <w:rsid w:val="00275884"/>
    <w:rsid w:val="00275952"/>
    <w:rsid w:val="00275ADA"/>
    <w:rsid w:val="00275DB2"/>
    <w:rsid w:val="0027628C"/>
    <w:rsid w:val="002763EA"/>
    <w:rsid w:val="0027662B"/>
    <w:rsid w:val="002766C7"/>
    <w:rsid w:val="002766D1"/>
    <w:rsid w:val="002770C3"/>
    <w:rsid w:val="0027711E"/>
    <w:rsid w:val="00277307"/>
    <w:rsid w:val="0027735A"/>
    <w:rsid w:val="00277541"/>
    <w:rsid w:val="0027765A"/>
    <w:rsid w:val="00277774"/>
    <w:rsid w:val="002777AC"/>
    <w:rsid w:val="00277B9B"/>
    <w:rsid w:val="00277BC5"/>
    <w:rsid w:val="00277CFF"/>
    <w:rsid w:val="00277EA9"/>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308"/>
    <w:rsid w:val="002833D4"/>
    <w:rsid w:val="002835BF"/>
    <w:rsid w:val="002836BB"/>
    <w:rsid w:val="002837D3"/>
    <w:rsid w:val="00283B6E"/>
    <w:rsid w:val="00283D10"/>
    <w:rsid w:val="0028429B"/>
    <w:rsid w:val="00284367"/>
    <w:rsid w:val="002843F9"/>
    <w:rsid w:val="002844E7"/>
    <w:rsid w:val="0028461F"/>
    <w:rsid w:val="00284B3B"/>
    <w:rsid w:val="00284D1E"/>
    <w:rsid w:val="00284F8A"/>
    <w:rsid w:val="00285141"/>
    <w:rsid w:val="00285179"/>
    <w:rsid w:val="00285282"/>
    <w:rsid w:val="00285284"/>
    <w:rsid w:val="002855F1"/>
    <w:rsid w:val="002858F8"/>
    <w:rsid w:val="00285B7C"/>
    <w:rsid w:val="00285C09"/>
    <w:rsid w:val="00285DD1"/>
    <w:rsid w:val="00285EC4"/>
    <w:rsid w:val="00285FEC"/>
    <w:rsid w:val="0028631D"/>
    <w:rsid w:val="00286748"/>
    <w:rsid w:val="00286779"/>
    <w:rsid w:val="00286A17"/>
    <w:rsid w:val="00286B42"/>
    <w:rsid w:val="00286E45"/>
    <w:rsid w:val="00286F82"/>
    <w:rsid w:val="00286FB0"/>
    <w:rsid w:val="002871E0"/>
    <w:rsid w:val="00287264"/>
    <w:rsid w:val="00287506"/>
    <w:rsid w:val="0028750C"/>
    <w:rsid w:val="00287751"/>
    <w:rsid w:val="00287B4F"/>
    <w:rsid w:val="00287D2A"/>
    <w:rsid w:val="002902CE"/>
    <w:rsid w:val="00290793"/>
    <w:rsid w:val="00290A7D"/>
    <w:rsid w:val="00290D5F"/>
    <w:rsid w:val="00290FFD"/>
    <w:rsid w:val="00291054"/>
    <w:rsid w:val="002911A8"/>
    <w:rsid w:val="00291229"/>
    <w:rsid w:val="002912F0"/>
    <w:rsid w:val="002914F5"/>
    <w:rsid w:val="0029153C"/>
    <w:rsid w:val="00291567"/>
    <w:rsid w:val="0029189F"/>
    <w:rsid w:val="00291A5F"/>
    <w:rsid w:val="00291AE1"/>
    <w:rsid w:val="00291BBE"/>
    <w:rsid w:val="00291E43"/>
    <w:rsid w:val="00291E95"/>
    <w:rsid w:val="0029239F"/>
    <w:rsid w:val="002929C2"/>
    <w:rsid w:val="00292C9D"/>
    <w:rsid w:val="002930EB"/>
    <w:rsid w:val="0029396E"/>
    <w:rsid w:val="00293F4E"/>
    <w:rsid w:val="00293FCF"/>
    <w:rsid w:val="00294A78"/>
    <w:rsid w:val="00294A9E"/>
    <w:rsid w:val="00294B93"/>
    <w:rsid w:val="00294C9B"/>
    <w:rsid w:val="00294FB0"/>
    <w:rsid w:val="00295372"/>
    <w:rsid w:val="00295560"/>
    <w:rsid w:val="00295A70"/>
    <w:rsid w:val="00295B33"/>
    <w:rsid w:val="00296077"/>
    <w:rsid w:val="002961F1"/>
    <w:rsid w:val="00296568"/>
    <w:rsid w:val="00296BAA"/>
    <w:rsid w:val="00297314"/>
    <w:rsid w:val="002974BF"/>
    <w:rsid w:val="002975B7"/>
    <w:rsid w:val="00297743"/>
    <w:rsid w:val="00297C09"/>
    <w:rsid w:val="00297D26"/>
    <w:rsid w:val="002A019B"/>
    <w:rsid w:val="002A0430"/>
    <w:rsid w:val="002A04D2"/>
    <w:rsid w:val="002A050B"/>
    <w:rsid w:val="002A064C"/>
    <w:rsid w:val="002A09B9"/>
    <w:rsid w:val="002A0BB0"/>
    <w:rsid w:val="002A0BB4"/>
    <w:rsid w:val="002A0E29"/>
    <w:rsid w:val="002A0E89"/>
    <w:rsid w:val="002A10E8"/>
    <w:rsid w:val="002A137A"/>
    <w:rsid w:val="002A1A2D"/>
    <w:rsid w:val="002A1CAD"/>
    <w:rsid w:val="002A1CEF"/>
    <w:rsid w:val="002A1E8C"/>
    <w:rsid w:val="002A2011"/>
    <w:rsid w:val="002A22A1"/>
    <w:rsid w:val="002A2372"/>
    <w:rsid w:val="002A23CB"/>
    <w:rsid w:val="002A2461"/>
    <w:rsid w:val="002A2669"/>
    <w:rsid w:val="002A267C"/>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3ED"/>
    <w:rsid w:val="002A44E2"/>
    <w:rsid w:val="002A45CE"/>
    <w:rsid w:val="002A45D8"/>
    <w:rsid w:val="002A4B57"/>
    <w:rsid w:val="002A4BBE"/>
    <w:rsid w:val="002A4BD3"/>
    <w:rsid w:val="002A4E86"/>
    <w:rsid w:val="002A4FE2"/>
    <w:rsid w:val="002A5273"/>
    <w:rsid w:val="002A5920"/>
    <w:rsid w:val="002A5A19"/>
    <w:rsid w:val="002A5A88"/>
    <w:rsid w:val="002A5B38"/>
    <w:rsid w:val="002A6042"/>
    <w:rsid w:val="002A60F8"/>
    <w:rsid w:val="002A63EF"/>
    <w:rsid w:val="002A642C"/>
    <w:rsid w:val="002A6510"/>
    <w:rsid w:val="002A65E7"/>
    <w:rsid w:val="002A6B71"/>
    <w:rsid w:val="002A6D2B"/>
    <w:rsid w:val="002A6FDC"/>
    <w:rsid w:val="002A70A3"/>
    <w:rsid w:val="002A72A1"/>
    <w:rsid w:val="002A76CA"/>
    <w:rsid w:val="002A79B0"/>
    <w:rsid w:val="002A7D39"/>
    <w:rsid w:val="002B0238"/>
    <w:rsid w:val="002B065F"/>
    <w:rsid w:val="002B06CA"/>
    <w:rsid w:val="002B07FC"/>
    <w:rsid w:val="002B0898"/>
    <w:rsid w:val="002B0C6B"/>
    <w:rsid w:val="002B0E91"/>
    <w:rsid w:val="002B108A"/>
    <w:rsid w:val="002B10F5"/>
    <w:rsid w:val="002B110B"/>
    <w:rsid w:val="002B11C3"/>
    <w:rsid w:val="002B13DA"/>
    <w:rsid w:val="002B15E5"/>
    <w:rsid w:val="002B1605"/>
    <w:rsid w:val="002B16EA"/>
    <w:rsid w:val="002B182E"/>
    <w:rsid w:val="002B1B76"/>
    <w:rsid w:val="002B22D7"/>
    <w:rsid w:val="002B244F"/>
    <w:rsid w:val="002B2555"/>
    <w:rsid w:val="002B259C"/>
    <w:rsid w:val="002B269A"/>
    <w:rsid w:val="002B271C"/>
    <w:rsid w:val="002B2984"/>
    <w:rsid w:val="002B2BE3"/>
    <w:rsid w:val="002B2ED6"/>
    <w:rsid w:val="002B2F28"/>
    <w:rsid w:val="002B30A7"/>
    <w:rsid w:val="002B333E"/>
    <w:rsid w:val="002B370D"/>
    <w:rsid w:val="002B372E"/>
    <w:rsid w:val="002B3A9F"/>
    <w:rsid w:val="002B3BC2"/>
    <w:rsid w:val="002B3DE3"/>
    <w:rsid w:val="002B3E2C"/>
    <w:rsid w:val="002B3E7E"/>
    <w:rsid w:val="002B439D"/>
    <w:rsid w:val="002B4624"/>
    <w:rsid w:val="002B4B9B"/>
    <w:rsid w:val="002B4D65"/>
    <w:rsid w:val="002B4F06"/>
    <w:rsid w:val="002B5170"/>
    <w:rsid w:val="002B51F5"/>
    <w:rsid w:val="002B5364"/>
    <w:rsid w:val="002B5563"/>
    <w:rsid w:val="002B57A7"/>
    <w:rsid w:val="002B5AA1"/>
    <w:rsid w:val="002B5BD6"/>
    <w:rsid w:val="002B5D28"/>
    <w:rsid w:val="002B6062"/>
    <w:rsid w:val="002B6354"/>
    <w:rsid w:val="002B64C3"/>
    <w:rsid w:val="002B66FE"/>
    <w:rsid w:val="002B6A19"/>
    <w:rsid w:val="002B6B19"/>
    <w:rsid w:val="002B6FF5"/>
    <w:rsid w:val="002B7006"/>
    <w:rsid w:val="002B72A6"/>
    <w:rsid w:val="002B72C2"/>
    <w:rsid w:val="002B7382"/>
    <w:rsid w:val="002B7727"/>
    <w:rsid w:val="002B78FD"/>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A70"/>
    <w:rsid w:val="002C1ABC"/>
    <w:rsid w:val="002C1BAB"/>
    <w:rsid w:val="002C1FF8"/>
    <w:rsid w:val="002C20FE"/>
    <w:rsid w:val="002C22B6"/>
    <w:rsid w:val="002C247F"/>
    <w:rsid w:val="002C2645"/>
    <w:rsid w:val="002C27F4"/>
    <w:rsid w:val="002C2D40"/>
    <w:rsid w:val="002C2D8C"/>
    <w:rsid w:val="002C30E1"/>
    <w:rsid w:val="002C340B"/>
    <w:rsid w:val="002C3617"/>
    <w:rsid w:val="002C362D"/>
    <w:rsid w:val="002C3953"/>
    <w:rsid w:val="002C3C02"/>
    <w:rsid w:val="002C3CD1"/>
    <w:rsid w:val="002C3DC8"/>
    <w:rsid w:val="002C4414"/>
    <w:rsid w:val="002C449C"/>
    <w:rsid w:val="002C4BE6"/>
    <w:rsid w:val="002C4C89"/>
    <w:rsid w:val="002C4D1F"/>
    <w:rsid w:val="002C509A"/>
    <w:rsid w:val="002C518A"/>
    <w:rsid w:val="002C53CB"/>
    <w:rsid w:val="002C542C"/>
    <w:rsid w:val="002C5435"/>
    <w:rsid w:val="002C5572"/>
    <w:rsid w:val="002C59CD"/>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AC3"/>
    <w:rsid w:val="002D0163"/>
    <w:rsid w:val="002D0243"/>
    <w:rsid w:val="002D06D6"/>
    <w:rsid w:val="002D078F"/>
    <w:rsid w:val="002D0837"/>
    <w:rsid w:val="002D09A5"/>
    <w:rsid w:val="002D09F7"/>
    <w:rsid w:val="002D0AAB"/>
    <w:rsid w:val="002D0CB8"/>
    <w:rsid w:val="002D0CD4"/>
    <w:rsid w:val="002D0E1F"/>
    <w:rsid w:val="002D0FEB"/>
    <w:rsid w:val="002D11EC"/>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8F2"/>
    <w:rsid w:val="002D398C"/>
    <w:rsid w:val="002D3F8F"/>
    <w:rsid w:val="002D4520"/>
    <w:rsid w:val="002D4706"/>
    <w:rsid w:val="002D4C07"/>
    <w:rsid w:val="002D4D31"/>
    <w:rsid w:val="002D4E92"/>
    <w:rsid w:val="002D5003"/>
    <w:rsid w:val="002D5195"/>
    <w:rsid w:val="002D5369"/>
    <w:rsid w:val="002D55A2"/>
    <w:rsid w:val="002D56D6"/>
    <w:rsid w:val="002D5706"/>
    <w:rsid w:val="002D5843"/>
    <w:rsid w:val="002D58CF"/>
    <w:rsid w:val="002D5C8C"/>
    <w:rsid w:val="002D5EFA"/>
    <w:rsid w:val="002D607D"/>
    <w:rsid w:val="002D60FB"/>
    <w:rsid w:val="002D6223"/>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EFB"/>
    <w:rsid w:val="002E11D7"/>
    <w:rsid w:val="002E11E0"/>
    <w:rsid w:val="002E1449"/>
    <w:rsid w:val="002E18C6"/>
    <w:rsid w:val="002E1B11"/>
    <w:rsid w:val="002E1D8F"/>
    <w:rsid w:val="002E210F"/>
    <w:rsid w:val="002E240F"/>
    <w:rsid w:val="002E2639"/>
    <w:rsid w:val="002E2B50"/>
    <w:rsid w:val="002E2B6D"/>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A80"/>
    <w:rsid w:val="002E5A94"/>
    <w:rsid w:val="002E5B8B"/>
    <w:rsid w:val="002E5B8F"/>
    <w:rsid w:val="002E5DDA"/>
    <w:rsid w:val="002E5DE9"/>
    <w:rsid w:val="002E5EE2"/>
    <w:rsid w:val="002E5FA0"/>
    <w:rsid w:val="002E6057"/>
    <w:rsid w:val="002E60B1"/>
    <w:rsid w:val="002E60BC"/>
    <w:rsid w:val="002E642F"/>
    <w:rsid w:val="002E649A"/>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10B1"/>
    <w:rsid w:val="002F1182"/>
    <w:rsid w:val="002F11BD"/>
    <w:rsid w:val="002F1410"/>
    <w:rsid w:val="002F1587"/>
    <w:rsid w:val="002F1915"/>
    <w:rsid w:val="002F1DC3"/>
    <w:rsid w:val="002F1F4C"/>
    <w:rsid w:val="002F214C"/>
    <w:rsid w:val="002F22CC"/>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8D6"/>
    <w:rsid w:val="002F4957"/>
    <w:rsid w:val="002F4C5D"/>
    <w:rsid w:val="002F4CC1"/>
    <w:rsid w:val="002F4D06"/>
    <w:rsid w:val="002F51DC"/>
    <w:rsid w:val="002F54FC"/>
    <w:rsid w:val="002F56D9"/>
    <w:rsid w:val="002F5E47"/>
    <w:rsid w:val="002F5F6D"/>
    <w:rsid w:val="002F5FED"/>
    <w:rsid w:val="002F6278"/>
    <w:rsid w:val="002F6421"/>
    <w:rsid w:val="002F67B1"/>
    <w:rsid w:val="002F6D73"/>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721"/>
    <w:rsid w:val="00301957"/>
    <w:rsid w:val="00301B7A"/>
    <w:rsid w:val="00301E59"/>
    <w:rsid w:val="00302017"/>
    <w:rsid w:val="00302336"/>
    <w:rsid w:val="00302881"/>
    <w:rsid w:val="00302BD0"/>
    <w:rsid w:val="00302C6D"/>
    <w:rsid w:val="00302D58"/>
    <w:rsid w:val="003031BF"/>
    <w:rsid w:val="00303392"/>
    <w:rsid w:val="003039E6"/>
    <w:rsid w:val="00303AFB"/>
    <w:rsid w:val="00303C80"/>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50B"/>
    <w:rsid w:val="00306521"/>
    <w:rsid w:val="00306617"/>
    <w:rsid w:val="00306747"/>
    <w:rsid w:val="0030680B"/>
    <w:rsid w:val="00306A80"/>
    <w:rsid w:val="00306BAC"/>
    <w:rsid w:val="00306C20"/>
    <w:rsid w:val="00306CA6"/>
    <w:rsid w:val="00306CB1"/>
    <w:rsid w:val="00307240"/>
    <w:rsid w:val="00307452"/>
    <w:rsid w:val="003076DA"/>
    <w:rsid w:val="0030795A"/>
    <w:rsid w:val="00307A95"/>
    <w:rsid w:val="00307AC9"/>
    <w:rsid w:val="00307BAE"/>
    <w:rsid w:val="00307C54"/>
    <w:rsid w:val="00307C82"/>
    <w:rsid w:val="00307D4B"/>
    <w:rsid w:val="0031039C"/>
    <w:rsid w:val="003107C7"/>
    <w:rsid w:val="0031097A"/>
    <w:rsid w:val="00310D72"/>
    <w:rsid w:val="00310DCE"/>
    <w:rsid w:val="00310E32"/>
    <w:rsid w:val="00310F6A"/>
    <w:rsid w:val="0031100F"/>
    <w:rsid w:val="00311062"/>
    <w:rsid w:val="003113D3"/>
    <w:rsid w:val="0031142E"/>
    <w:rsid w:val="00311927"/>
    <w:rsid w:val="00311B59"/>
    <w:rsid w:val="00311BA4"/>
    <w:rsid w:val="0031203F"/>
    <w:rsid w:val="003122A0"/>
    <w:rsid w:val="003123AA"/>
    <w:rsid w:val="003123CF"/>
    <w:rsid w:val="003127E1"/>
    <w:rsid w:val="00312B33"/>
    <w:rsid w:val="00312CAD"/>
    <w:rsid w:val="00313649"/>
    <w:rsid w:val="00313762"/>
    <w:rsid w:val="0031387A"/>
    <w:rsid w:val="00314056"/>
    <w:rsid w:val="0031429D"/>
    <w:rsid w:val="0031456D"/>
    <w:rsid w:val="003145C2"/>
    <w:rsid w:val="003145CD"/>
    <w:rsid w:val="003149D4"/>
    <w:rsid w:val="00315119"/>
    <w:rsid w:val="00315471"/>
    <w:rsid w:val="003154CD"/>
    <w:rsid w:val="00315A8B"/>
    <w:rsid w:val="00315C95"/>
    <w:rsid w:val="00315D43"/>
    <w:rsid w:val="00315E32"/>
    <w:rsid w:val="00315ECB"/>
    <w:rsid w:val="00315EF4"/>
    <w:rsid w:val="0031601C"/>
    <w:rsid w:val="003162B4"/>
    <w:rsid w:val="00316464"/>
    <w:rsid w:val="00316533"/>
    <w:rsid w:val="00316651"/>
    <w:rsid w:val="00316699"/>
    <w:rsid w:val="00316973"/>
    <w:rsid w:val="00316C69"/>
    <w:rsid w:val="00317030"/>
    <w:rsid w:val="003174BE"/>
    <w:rsid w:val="003175CB"/>
    <w:rsid w:val="003178FD"/>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98"/>
    <w:rsid w:val="00321D83"/>
    <w:rsid w:val="003220D6"/>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48D4"/>
    <w:rsid w:val="00325025"/>
    <w:rsid w:val="0032506A"/>
    <w:rsid w:val="00325150"/>
    <w:rsid w:val="00325394"/>
    <w:rsid w:val="00325630"/>
    <w:rsid w:val="003257CB"/>
    <w:rsid w:val="00325829"/>
    <w:rsid w:val="00325E81"/>
    <w:rsid w:val="0032602D"/>
    <w:rsid w:val="00326040"/>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BCC"/>
    <w:rsid w:val="00327FB7"/>
    <w:rsid w:val="003302F1"/>
    <w:rsid w:val="0033077D"/>
    <w:rsid w:val="00330781"/>
    <w:rsid w:val="0033083B"/>
    <w:rsid w:val="00330A3B"/>
    <w:rsid w:val="00330F36"/>
    <w:rsid w:val="00331148"/>
    <w:rsid w:val="003311BD"/>
    <w:rsid w:val="0033152A"/>
    <w:rsid w:val="003316B7"/>
    <w:rsid w:val="0033171E"/>
    <w:rsid w:val="00331CAF"/>
    <w:rsid w:val="00331FBE"/>
    <w:rsid w:val="003320EE"/>
    <w:rsid w:val="00332292"/>
    <w:rsid w:val="003324D7"/>
    <w:rsid w:val="00332C58"/>
    <w:rsid w:val="00332DB3"/>
    <w:rsid w:val="00332EC6"/>
    <w:rsid w:val="00332F26"/>
    <w:rsid w:val="00332F5E"/>
    <w:rsid w:val="00332FF5"/>
    <w:rsid w:val="003330D7"/>
    <w:rsid w:val="00333299"/>
    <w:rsid w:val="003334C7"/>
    <w:rsid w:val="0033364B"/>
    <w:rsid w:val="00333916"/>
    <w:rsid w:val="00333A42"/>
    <w:rsid w:val="00333B90"/>
    <w:rsid w:val="00333C82"/>
    <w:rsid w:val="00333EAE"/>
    <w:rsid w:val="00333FCF"/>
    <w:rsid w:val="00334070"/>
    <w:rsid w:val="0033411F"/>
    <w:rsid w:val="0033464E"/>
    <w:rsid w:val="00334A25"/>
    <w:rsid w:val="00334EAF"/>
    <w:rsid w:val="00334F83"/>
    <w:rsid w:val="003351A3"/>
    <w:rsid w:val="00335365"/>
    <w:rsid w:val="00335406"/>
    <w:rsid w:val="003356BD"/>
    <w:rsid w:val="003358B0"/>
    <w:rsid w:val="00335903"/>
    <w:rsid w:val="003359D0"/>
    <w:rsid w:val="00335BD6"/>
    <w:rsid w:val="00335D9C"/>
    <w:rsid w:val="00335DCD"/>
    <w:rsid w:val="00335FD9"/>
    <w:rsid w:val="00336161"/>
    <w:rsid w:val="00336262"/>
    <w:rsid w:val="003363F7"/>
    <w:rsid w:val="0033647C"/>
    <w:rsid w:val="003364B0"/>
    <w:rsid w:val="003367FD"/>
    <w:rsid w:val="003368B7"/>
    <w:rsid w:val="00336A20"/>
    <w:rsid w:val="00336EF7"/>
    <w:rsid w:val="00337044"/>
    <w:rsid w:val="003372EA"/>
    <w:rsid w:val="003374D8"/>
    <w:rsid w:val="0033752C"/>
    <w:rsid w:val="00337554"/>
    <w:rsid w:val="003376BC"/>
    <w:rsid w:val="0033790D"/>
    <w:rsid w:val="00337EC2"/>
    <w:rsid w:val="00337F9C"/>
    <w:rsid w:val="003401B4"/>
    <w:rsid w:val="0034028C"/>
    <w:rsid w:val="003402DC"/>
    <w:rsid w:val="003409CB"/>
    <w:rsid w:val="00340BD6"/>
    <w:rsid w:val="003417BB"/>
    <w:rsid w:val="00341D7F"/>
    <w:rsid w:val="00341EF3"/>
    <w:rsid w:val="0034203B"/>
    <w:rsid w:val="00342111"/>
    <w:rsid w:val="00342148"/>
    <w:rsid w:val="00342506"/>
    <w:rsid w:val="0034291E"/>
    <w:rsid w:val="00342A2D"/>
    <w:rsid w:val="00342B3E"/>
    <w:rsid w:val="00342B46"/>
    <w:rsid w:val="00342B7A"/>
    <w:rsid w:val="00342BF0"/>
    <w:rsid w:val="00342C19"/>
    <w:rsid w:val="00342C40"/>
    <w:rsid w:val="00342E1A"/>
    <w:rsid w:val="00343224"/>
    <w:rsid w:val="003432A8"/>
    <w:rsid w:val="003432D0"/>
    <w:rsid w:val="0034336F"/>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E46"/>
    <w:rsid w:val="00344ECB"/>
    <w:rsid w:val="00344FA8"/>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47BC5"/>
    <w:rsid w:val="003502D2"/>
    <w:rsid w:val="003503B8"/>
    <w:rsid w:val="00350BB9"/>
    <w:rsid w:val="0035104A"/>
    <w:rsid w:val="003510CB"/>
    <w:rsid w:val="00351198"/>
    <w:rsid w:val="003511B3"/>
    <w:rsid w:val="00351265"/>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BB4"/>
    <w:rsid w:val="00356E6C"/>
    <w:rsid w:val="0035710E"/>
    <w:rsid w:val="00357528"/>
    <w:rsid w:val="00357698"/>
    <w:rsid w:val="00357802"/>
    <w:rsid w:val="003600E6"/>
    <w:rsid w:val="003602CC"/>
    <w:rsid w:val="003605AC"/>
    <w:rsid w:val="00360649"/>
    <w:rsid w:val="00360E25"/>
    <w:rsid w:val="00360F55"/>
    <w:rsid w:val="003611D5"/>
    <w:rsid w:val="0036120F"/>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CC6"/>
    <w:rsid w:val="00362D9B"/>
    <w:rsid w:val="00362E7B"/>
    <w:rsid w:val="00362FC4"/>
    <w:rsid w:val="00363010"/>
    <w:rsid w:val="0036306D"/>
    <w:rsid w:val="003632A8"/>
    <w:rsid w:val="00363552"/>
    <w:rsid w:val="00363A13"/>
    <w:rsid w:val="00363D48"/>
    <w:rsid w:val="00363DA8"/>
    <w:rsid w:val="00364311"/>
    <w:rsid w:val="003647BA"/>
    <w:rsid w:val="003647DD"/>
    <w:rsid w:val="00364910"/>
    <w:rsid w:val="00364B55"/>
    <w:rsid w:val="00364C4B"/>
    <w:rsid w:val="003652A3"/>
    <w:rsid w:val="00365411"/>
    <w:rsid w:val="00365619"/>
    <w:rsid w:val="0036569E"/>
    <w:rsid w:val="003656E7"/>
    <w:rsid w:val="003657C4"/>
    <w:rsid w:val="003657D9"/>
    <w:rsid w:val="00365EFB"/>
    <w:rsid w:val="00365F52"/>
    <w:rsid w:val="003660E6"/>
    <w:rsid w:val="0036664F"/>
    <w:rsid w:val="003668B9"/>
    <w:rsid w:val="00366915"/>
    <w:rsid w:val="00366A53"/>
    <w:rsid w:val="00366B0E"/>
    <w:rsid w:val="00366DD8"/>
    <w:rsid w:val="0036736C"/>
    <w:rsid w:val="0036746D"/>
    <w:rsid w:val="00367978"/>
    <w:rsid w:val="00367BDB"/>
    <w:rsid w:val="00367C0B"/>
    <w:rsid w:val="00367D0C"/>
    <w:rsid w:val="00367E11"/>
    <w:rsid w:val="00370246"/>
    <w:rsid w:val="00370744"/>
    <w:rsid w:val="0037078D"/>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758"/>
    <w:rsid w:val="0037490B"/>
    <w:rsid w:val="003749DA"/>
    <w:rsid w:val="00374D16"/>
    <w:rsid w:val="00374D63"/>
    <w:rsid w:val="003752DB"/>
    <w:rsid w:val="0037540A"/>
    <w:rsid w:val="00375531"/>
    <w:rsid w:val="0037562F"/>
    <w:rsid w:val="0037575D"/>
    <w:rsid w:val="00375A31"/>
    <w:rsid w:val="00375F00"/>
    <w:rsid w:val="0037638F"/>
    <w:rsid w:val="003764C0"/>
    <w:rsid w:val="00376A4E"/>
    <w:rsid w:val="00376B3D"/>
    <w:rsid w:val="00376E93"/>
    <w:rsid w:val="0037711F"/>
    <w:rsid w:val="003771A5"/>
    <w:rsid w:val="00377325"/>
    <w:rsid w:val="00377497"/>
    <w:rsid w:val="00377CDF"/>
    <w:rsid w:val="00377D29"/>
    <w:rsid w:val="0038025A"/>
    <w:rsid w:val="00380332"/>
    <w:rsid w:val="0038139B"/>
    <w:rsid w:val="003816BC"/>
    <w:rsid w:val="003817C3"/>
    <w:rsid w:val="0038195C"/>
    <w:rsid w:val="00381CCA"/>
    <w:rsid w:val="00381FED"/>
    <w:rsid w:val="00382555"/>
    <w:rsid w:val="00382699"/>
    <w:rsid w:val="00382A7B"/>
    <w:rsid w:val="00382C54"/>
    <w:rsid w:val="00382C72"/>
    <w:rsid w:val="00382F03"/>
    <w:rsid w:val="003832EC"/>
    <w:rsid w:val="0038335C"/>
    <w:rsid w:val="003833F7"/>
    <w:rsid w:val="003835FA"/>
    <w:rsid w:val="003837F9"/>
    <w:rsid w:val="00383EA5"/>
    <w:rsid w:val="00384125"/>
    <w:rsid w:val="003844DD"/>
    <w:rsid w:val="003845FA"/>
    <w:rsid w:val="003848C3"/>
    <w:rsid w:val="00384CFE"/>
    <w:rsid w:val="00385173"/>
    <w:rsid w:val="00386026"/>
    <w:rsid w:val="003861B5"/>
    <w:rsid w:val="003864B8"/>
    <w:rsid w:val="0038678C"/>
    <w:rsid w:val="00386944"/>
    <w:rsid w:val="00386BC1"/>
    <w:rsid w:val="00386C50"/>
    <w:rsid w:val="00386CCE"/>
    <w:rsid w:val="00386D1C"/>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3093"/>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86C"/>
    <w:rsid w:val="00396B70"/>
    <w:rsid w:val="00396C26"/>
    <w:rsid w:val="0039750D"/>
    <w:rsid w:val="00397608"/>
    <w:rsid w:val="00397617"/>
    <w:rsid w:val="00397738"/>
    <w:rsid w:val="0039790C"/>
    <w:rsid w:val="00397918"/>
    <w:rsid w:val="0039799E"/>
    <w:rsid w:val="00397A16"/>
    <w:rsid w:val="00397A79"/>
    <w:rsid w:val="00397D1E"/>
    <w:rsid w:val="003A0085"/>
    <w:rsid w:val="003A00CB"/>
    <w:rsid w:val="003A00FF"/>
    <w:rsid w:val="003A0652"/>
    <w:rsid w:val="003A098F"/>
    <w:rsid w:val="003A0B14"/>
    <w:rsid w:val="003A0B7F"/>
    <w:rsid w:val="003A1153"/>
    <w:rsid w:val="003A11AA"/>
    <w:rsid w:val="003A1381"/>
    <w:rsid w:val="003A1738"/>
    <w:rsid w:val="003A1BD2"/>
    <w:rsid w:val="003A1BF2"/>
    <w:rsid w:val="003A1DA5"/>
    <w:rsid w:val="003A1EA4"/>
    <w:rsid w:val="003A1EC4"/>
    <w:rsid w:val="003A1F32"/>
    <w:rsid w:val="003A20A1"/>
    <w:rsid w:val="003A22CA"/>
    <w:rsid w:val="003A242E"/>
    <w:rsid w:val="003A2B9E"/>
    <w:rsid w:val="003A2CDC"/>
    <w:rsid w:val="003A2DA8"/>
    <w:rsid w:val="003A33CE"/>
    <w:rsid w:val="003A375E"/>
    <w:rsid w:val="003A37B5"/>
    <w:rsid w:val="003A402D"/>
    <w:rsid w:val="003A4365"/>
    <w:rsid w:val="003A43E5"/>
    <w:rsid w:val="003A4698"/>
    <w:rsid w:val="003A4774"/>
    <w:rsid w:val="003A489C"/>
    <w:rsid w:val="003A4964"/>
    <w:rsid w:val="003A4DFA"/>
    <w:rsid w:val="003A4E14"/>
    <w:rsid w:val="003A4EB3"/>
    <w:rsid w:val="003A5013"/>
    <w:rsid w:val="003A5188"/>
    <w:rsid w:val="003A5312"/>
    <w:rsid w:val="003A571D"/>
    <w:rsid w:val="003A5AF4"/>
    <w:rsid w:val="003A5FC5"/>
    <w:rsid w:val="003A603C"/>
    <w:rsid w:val="003A64D1"/>
    <w:rsid w:val="003A65D7"/>
    <w:rsid w:val="003A6818"/>
    <w:rsid w:val="003A6D2F"/>
    <w:rsid w:val="003A727F"/>
    <w:rsid w:val="003A7395"/>
    <w:rsid w:val="003A7426"/>
    <w:rsid w:val="003A749E"/>
    <w:rsid w:val="003A75D8"/>
    <w:rsid w:val="003A76B1"/>
    <w:rsid w:val="003A77EC"/>
    <w:rsid w:val="003A787B"/>
    <w:rsid w:val="003A78DE"/>
    <w:rsid w:val="003A795D"/>
    <w:rsid w:val="003A7BD8"/>
    <w:rsid w:val="003A7E0E"/>
    <w:rsid w:val="003A7EBD"/>
    <w:rsid w:val="003A7FDE"/>
    <w:rsid w:val="003B0324"/>
    <w:rsid w:val="003B046B"/>
    <w:rsid w:val="003B04F1"/>
    <w:rsid w:val="003B0569"/>
    <w:rsid w:val="003B062C"/>
    <w:rsid w:val="003B0679"/>
    <w:rsid w:val="003B08D5"/>
    <w:rsid w:val="003B0E08"/>
    <w:rsid w:val="003B0E1C"/>
    <w:rsid w:val="003B1813"/>
    <w:rsid w:val="003B1B84"/>
    <w:rsid w:val="003B1D53"/>
    <w:rsid w:val="003B1FFF"/>
    <w:rsid w:val="003B2273"/>
    <w:rsid w:val="003B24F4"/>
    <w:rsid w:val="003B26DE"/>
    <w:rsid w:val="003B27E4"/>
    <w:rsid w:val="003B2BBC"/>
    <w:rsid w:val="003B2BE6"/>
    <w:rsid w:val="003B2DB4"/>
    <w:rsid w:val="003B2F65"/>
    <w:rsid w:val="003B2F96"/>
    <w:rsid w:val="003B347E"/>
    <w:rsid w:val="003B3609"/>
    <w:rsid w:val="003B361E"/>
    <w:rsid w:val="003B393A"/>
    <w:rsid w:val="003B3977"/>
    <w:rsid w:val="003B3BB3"/>
    <w:rsid w:val="003B3C3D"/>
    <w:rsid w:val="003B3E85"/>
    <w:rsid w:val="003B3FC4"/>
    <w:rsid w:val="003B4313"/>
    <w:rsid w:val="003B43DC"/>
    <w:rsid w:val="003B45F8"/>
    <w:rsid w:val="003B4706"/>
    <w:rsid w:val="003B4C4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FC"/>
    <w:rsid w:val="003C48C1"/>
    <w:rsid w:val="003C49ED"/>
    <w:rsid w:val="003C5004"/>
    <w:rsid w:val="003C5336"/>
    <w:rsid w:val="003C55B4"/>
    <w:rsid w:val="003C5607"/>
    <w:rsid w:val="003C570C"/>
    <w:rsid w:val="003C59B9"/>
    <w:rsid w:val="003C5C8F"/>
    <w:rsid w:val="003C5E08"/>
    <w:rsid w:val="003C5EBF"/>
    <w:rsid w:val="003C5F0B"/>
    <w:rsid w:val="003C603C"/>
    <w:rsid w:val="003C6131"/>
    <w:rsid w:val="003C6247"/>
    <w:rsid w:val="003C6416"/>
    <w:rsid w:val="003C65D3"/>
    <w:rsid w:val="003C6EB9"/>
    <w:rsid w:val="003C6EC3"/>
    <w:rsid w:val="003C702D"/>
    <w:rsid w:val="003C7031"/>
    <w:rsid w:val="003C70C6"/>
    <w:rsid w:val="003C7481"/>
    <w:rsid w:val="003C749D"/>
    <w:rsid w:val="003C75C8"/>
    <w:rsid w:val="003C790E"/>
    <w:rsid w:val="003C7AA0"/>
    <w:rsid w:val="003C7B3B"/>
    <w:rsid w:val="003C7E67"/>
    <w:rsid w:val="003C7ED7"/>
    <w:rsid w:val="003C7F29"/>
    <w:rsid w:val="003D01D6"/>
    <w:rsid w:val="003D0811"/>
    <w:rsid w:val="003D0A0C"/>
    <w:rsid w:val="003D0D30"/>
    <w:rsid w:val="003D0DE4"/>
    <w:rsid w:val="003D13FF"/>
    <w:rsid w:val="003D18FA"/>
    <w:rsid w:val="003D19E3"/>
    <w:rsid w:val="003D19EF"/>
    <w:rsid w:val="003D1B03"/>
    <w:rsid w:val="003D1B7D"/>
    <w:rsid w:val="003D1E6F"/>
    <w:rsid w:val="003D1F9C"/>
    <w:rsid w:val="003D20B8"/>
    <w:rsid w:val="003D2219"/>
    <w:rsid w:val="003D2438"/>
    <w:rsid w:val="003D247B"/>
    <w:rsid w:val="003D24D5"/>
    <w:rsid w:val="003D272A"/>
    <w:rsid w:val="003D2926"/>
    <w:rsid w:val="003D2939"/>
    <w:rsid w:val="003D2B8A"/>
    <w:rsid w:val="003D2BDD"/>
    <w:rsid w:val="003D2D8A"/>
    <w:rsid w:val="003D2DA2"/>
    <w:rsid w:val="003D2DF9"/>
    <w:rsid w:val="003D2F74"/>
    <w:rsid w:val="003D31CD"/>
    <w:rsid w:val="003D3672"/>
    <w:rsid w:val="003D36FE"/>
    <w:rsid w:val="003D39AE"/>
    <w:rsid w:val="003D3B4F"/>
    <w:rsid w:val="003D40AE"/>
    <w:rsid w:val="003D4221"/>
    <w:rsid w:val="003D42E1"/>
    <w:rsid w:val="003D44A4"/>
    <w:rsid w:val="003D45F8"/>
    <w:rsid w:val="003D485D"/>
    <w:rsid w:val="003D499A"/>
    <w:rsid w:val="003D49B7"/>
    <w:rsid w:val="003D4BFB"/>
    <w:rsid w:val="003D529E"/>
    <w:rsid w:val="003D588C"/>
    <w:rsid w:val="003D5B2D"/>
    <w:rsid w:val="003D5E3A"/>
    <w:rsid w:val="003D603A"/>
    <w:rsid w:val="003D6129"/>
    <w:rsid w:val="003D617D"/>
    <w:rsid w:val="003D6245"/>
    <w:rsid w:val="003D6538"/>
    <w:rsid w:val="003D659F"/>
    <w:rsid w:val="003D67F7"/>
    <w:rsid w:val="003D68CA"/>
    <w:rsid w:val="003D694D"/>
    <w:rsid w:val="003D6999"/>
    <w:rsid w:val="003D6C76"/>
    <w:rsid w:val="003D6D69"/>
    <w:rsid w:val="003D6E9F"/>
    <w:rsid w:val="003D7156"/>
    <w:rsid w:val="003D7269"/>
    <w:rsid w:val="003D7328"/>
    <w:rsid w:val="003D759D"/>
    <w:rsid w:val="003D7850"/>
    <w:rsid w:val="003D7D2A"/>
    <w:rsid w:val="003D7E21"/>
    <w:rsid w:val="003E0283"/>
    <w:rsid w:val="003E055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CA7"/>
    <w:rsid w:val="003E2E38"/>
    <w:rsid w:val="003E2E81"/>
    <w:rsid w:val="003E3016"/>
    <w:rsid w:val="003E30F0"/>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581"/>
    <w:rsid w:val="003E56E2"/>
    <w:rsid w:val="003E5948"/>
    <w:rsid w:val="003E5960"/>
    <w:rsid w:val="003E5A23"/>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A3F"/>
    <w:rsid w:val="003E7D77"/>
    <w:rsid w:val="003E7E47"/>
    <w:rsid w:val="003E7FF4"/>
    <w:rsid w:val="003F00CC"/>
    <w:rsid w:val="003F01D8"/>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4F"/>
    <w:rsid w:val="003F23CF"/>
    <w:rsid w:val="003F23DC"/>
    <w:rsid w:val="003F283E"/>
    <w:rsid w:val="003F29E3"/>
    <w:rsid w:val="003F29FE"/>
    <w:rsid w:val="003F2BAF"/>
    <w:rsid w:val="003F3219"/>
    <w:rsid w:val="003F33E9"/>
    <w:rsid w:val="003F34A7"/>
    <w:rsid w:val="003F3801"/>
    <w:rsid w:val="003F38DE"/>
    <w:rsid w:val="003F3CD7"/>
    <w:rsid w:val="003F3D05"/>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A2F"/>
    <w:rsid w:val="003F5B55"/>
    <w:rsid w:val="003F5BB0"/>
    <w:rsid w:val="003F64B5"/>
    <w:rsid w:val="003F6648"/>
    <w:rsid w:val="003F6809"/>
    <w:rsid w:val="003F6C92"/>
    <w:rsid w:val="003F6D44"/>
    <w:rsid w:val="003F6ED2"/>
    <w:rsid w:val="003F722F"/>
    <w:rsid w:val="003F72C2"/>
    <w:rsid w:val="003F7AC9"/>
    <w:rsid w:val="003F7BDA"/>
    <w:rsid w:val="003F7C3A"/>
    <w:rsid w:val="003F7CC5"/>
    <w:rsid w:val="003F7F69"/>
    <w:rsid w:val="004000EF"/>
    <w:rsid w:val="00400623"/>
    <w:rsid w:val="004006C2"/>
    <w:rsid w:val="00400732"/>
    <w:rsid w:val="00400744"/>
    <w:rsid w:val="00400C31"/>
    <w:rsid w:val="00400ECE"/>
    <w:rsid w:val="004014F3"/>
    <w:rsid w:val="00401893"/>
    <w:rsid w:val="00401923"/>
    <w:rsid w:val="0040195F"/>
    <w:rsid w:val="004019C8"/>
    <w:rsid w:val="00401BF9"/>
    <w:rsid w:val="00401D9E"/>
    <w:rsid w:val="00401F38"/>
    <w:rsid w:val="004021D6"/>
    <w:rsid w:val="004023E6"/>
    <w:rsid w:val="00402692"/>
    <w:rsid w:val="004028F1"/>
    <w:rsid w:val="00402944"/>
    <w:rsid w:val="0040294C"/>
    <w:rsid w:val="00402A06"/>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474"/>
    <w:rsid w:val="00404D0B"/>
    <w:rsid w:val="00404D63"/>
    <w:rsid w:val="00404EBE"/>
    <w:rsid w:val="004050BF"/>
    <w:rsid w:val="00405832"/>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10037"/>
    <w:rsid w:val="00410667"/>
    <w:rsid w:val="00410885"/>
    <w:rsid w:val="004111D8"/>
    <w:rsid w:val="0041126A"/>
    <w:rsid w:val="00411596"/>
    <w:rsid w:val="00411BCB"/>
    <w:rsid w:val="00411EC3"/>
    <w:rsid w:val="00412456"/>
    <w:rsid w:val="00412692"/>
    <w:rsid w:val="0041281E"/>
    <w:rsid w:val="004129C3"/>
    <w:rsid w:val="00412A5D"/>
    <w:rsid w:val="00412BA1"/>
    <w:rsid w:val="00412D5E"/>
    <w:rsid w:val="00412EFB"/>
    <w:rsid w:val="00413096"/>
    <w:rsid w:val="0041344F"/>
    <w:rsid w:val="00413768"/>
    <w:rsid w:val="004137C0"/>
    <w:rsid w:val="00413BCC"/>
    <w:rsid w:val="00413DAD"/>
    <w:rsid w:val="00413E9E"/>
    <w:rsid w:val="00414155"/>
    <w:rsid w:val="004141D1"/>
    <w:rsid w:val="00414348"/>
    <w:rsid w:val="004143FC"/>
    <w:rsid w:val="0041481C"/>
    <w:rsid w:val="00414833"/>
    <w:rsid w:val="00414968"/>
    <w:rsid w:val="00414A6C"/>
    <w:rsid w:val="00414A8B"/>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CC"/>
    <w:rsid w:val="00416EA4"/>
    <w:rsid w:val="00416FF7"/>
    <w:rsid w:val="004172C5"/>
    <w:rsid w:val="004173FE"/>
    <w:rsid w:val="00417545"/>
    <w:rsid w:val="00417753"/>
    <w:rsid w:val="00417765"/>
    <w:rsid w:val="00417907"/>
    <w:rsid w:val="00417AD0"/>
    <w:rsid w:val="00417DBA"/>
    <w:rsid w:val="00417FBC"/>
    <w:rsid w:val="004200AE"/>
    <w:rsid w:val="00420527"/>
    <w:rsid w:val="00420571"/>
    <w:rsid w:val="004209B9"/>
    <w:rsid w:val="00420C30"/>
    <w:rsid w:val="00421071"/>
    <w:rsid w:val="0042128D"/>
    <w:rsid w:val="004213CE"/>
    <w:rsid w:val="0042150C"/>
    <w:rsid w:val="00421583"/>
    <w:rsid w:val="00421E06"/>
    <w:rsid w:val="00421F83"/>
    <w:rsid w:val="004223DD"/>
    <w:rsid w:val="004223DF"/>
    <w:rsid w:val="00422A68"/>
    <w:rsid w:val="00422B32"/>
    <w:rsid w:val="00423437"/>
    <w:rsid w:val="00423728"/>
    <w:rsid w:val="0042392D"/>
    <w:rsid w:val="00423BF6"/>
    <w:rsid w:val="00423C5A"/>
    <w:rsid w:val="00423D1D"/>
    <w:rsid w:val="00423E1A"/>
    <w:rsid w:val="00424219"/>
    <w:rsid w:val="004242F7"/>
    <w:rsid w:val="0042475E"/>
    <w:rsid w:val="00424A3E"/>
    <w:rsid w:val="00424AB6"/>
    <w:rsid w:val="00424AC1"/>
    <w:rsid w:val="00424C23"/>
    <w:rsid w:val="00424D12"/>
    <w:rsid w:val="00424DA7"/>
    <w:rsid w:val="00425618"/>
    <w:rsid w:val="004256ED"/>
    <w:rsid w:val="004257D3"/>
    <w:rsid w:val="00425B6F"/>
    <w:rsid w:val="00425BCC"/>
    <w:rsid w:val="00425BD0"/>
    <w:rsid w:val="00425BDB"/>
    <w:rsid w:val="00425D01"/>
    <w:rsid w:val="00425DD1"/>
    <w:rsid w:val="00425E08"/>
    <w:rsid w:val="00425E4D"/>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300E5"/>
    <w:rsid w:val="004302A6"/>
    <w:rsid w:val="004302C0"/>
    <w:rsid w:val="00430899"/>
    <w:rsid w:val="00430AA9"/>
    <w:rsid w:val="00430C98"/>
    <w:rsid w:val="00430CDA"/>
    <w:rsid w:val="004310D9"/>
    <w:rsid w:val="0043110A"/>
    <w:rsid w:val="004313E7"/>
    <w:rsid w:val="004319DD"/>
    <w:rsid w:val="00431B75"/>
    <w:rsid w:val="00431CAB"/>
    <w:rsid w:val="00431D36"/>
    <w:rsid w:val="00431F03"/>
    <w:rsid w:val="00432448"/>
    <w:rsid w:val="00432D65"/>
    <w:rsid w:val="00433186"/>
    <w:rsid w:val="00433252"/>
    <w:rsid w:val="004333A3"/>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3DD"/>
    <w:rsid w:val="0043548A"/>
    <w:rsid w:val="00435604"/>
    <w:rsid w:val="0043562C"/>
    <w:rsid w:val="004357E8"/>
    <w:rsid w:val="00435AA3"/>
    <w:rsid w:val="00435B03"/>
    <w:rsid w:val="00435BE9"/>
    <w:rsid w:val="00435BF4"/>
    <w:rsid w:val="00435CD3"/>
    <w:rsid w:val="00435F0A"/>
    <w:rsid w:val="00435FBE"/>
    <w:rsid w:val="004365BD"/>
    <w:rsid w:val="0043674B"/>
    <w:rsid w:val="00436879"/>
    <w:rsid w:val="00436980"/>
    <w:rsid w:val="00436B80"/>
    <w:rsid w:val="00436FAB"/>
    <w:rsid w:val="00436FFB"/>
    <w:rsid w:val="00437286"/>
    <w:rsid w:val="00437517"/>
    <w:rsid w:val="004376F5"/>
    <w:rsid w:val="00437A85"/>
    <w:rsid w:val="00437CE5"/>
    <w:rsid w:val="00437F16"/>
    <w:rsid w:val="0044027E"/>
    <w:rsid w:val="00440408"/>
    <w:rsid w:val="00440828"/>
    <w:rsid w:val="00440829"/>
    <w:rsid w:val="00440A16"/>
    <w:rsid w:val="00440C00"/>
    <w:rsid w:val="00440DA5"/>
    <w:rsid w:val="00440E05"/>
    <w:rsid w:val="0044102F"/>
    <w:rsid w:val="004410CA"/>
    <w:rsid w:val="0044136C"/>
    <w:rsid w:val="004413F4"/>
    <w:rsid w:val="00441792"/>
    <w:rsid w:val="004418F2"/>
    <w:rsid w:val="00441D12"/>
    <w:rsid w:val="00441D1F"/>
    <w:rsid w:val="00441F1E"/>
    <w:rsid w:val="00442162"/>
    <w:rsid w:val="00442400"/>
    <w:rsid w:val="00442677"/>
    <w:rsid w:val="004426EF"/>
    <w:rsid w:val="00442BEE"/>
    <w:rsid w:val="00442C2B"/>
    <w:rsid w:val="00442F8B"/>
    <w:rsid w:val="00443038"/>
    <w:rsid w:val="00443432"/>
    <w:rsid w:val="0044349F"/>
    <w:rsid w:val="00443553"/>
    <w:rsid w:val="00443597"/>
    <w:rsid w:val="00443677"/>
    <w:rsid w:val="004438EA"/>
    <w:rsid w:val="00443DF6"/>
    <w:rsid w:val="00443F58"/>
    <w:rsid w:val="00444035"/>
    <w:rsid w:val="0044408A"/>
    <w:rsid w:val="0044435E"/>
    <w:rsid w:val="00444467"/>
    <w:rsid w:val="0044446B"/>
    <w:rsid w:val="00444530"/>
    <w:rsid w:val="004448C9"/>
    <w:rsid w:val="00444904"/>
    <w:rsid w:val="0044499B"/>
    <w:rsid w:val="00444A37"/>
    <w:rsid w:val="00444F2C"/>
    <w:rsid w:val="00445023"/>
    <w:rsid w:val="0044510F"/>
    <w:rsid w:val="0044547B"/>
    <w:rsid w:val="00445B35"/>
    <w:rsid w:val="00445E69"/>
    <w:rsid w:val="00445F2B"/>
    <w:rsid w:val="00445F46"/>
    <w:rsid w:val="004463B0"/>
    <w:rsid w:val="00446492"/>
    <w:rsid w:val="004467E3"/>
    <w:rsid w:val="00446870"/>
    <w:rsid w:val="004469A6"/>
    <w:rsid w:val="00446A13"/>
    <w:rsid w:val="00446B07"/>
    <w:rsid w:val="00446C6A"/>
    <w:rsid w:val="00446EB0"/>
    <w:rsid w:val="00446F82"/>
    <w:rsid w:val="00446FFF"/>
    <w:rsid w:val="00447D36"/>
    <w:rsid w:val="00447F32"/>
    <w:rsid w:val="00450175"/>
    <w:rsid w:val="0045028A"/>
    <w:rsid w:val="00450335"/>
    <w:rsid w:val="004505AD"/>
    <w:rsid w:val="00450630"/>
    <w:rsid w:val="0045063C"/>
    <w:rsid w:val="004507BE"/>
    <w:rsid w:val="004507FE"/>
    <w:rsid w:val="00450F0C"/>
    <w:rsid w:val="00451126"/>
    <w:rsid w:val="00451449"/>
    <w:rsid w:val="00451601"/>
    <w:rsid w:val="00451630"/>
    <w:rsid w:val="00451791"/>
    <w:rsid w:val="004517C8"/>
    <w:rsid w:val="004517D1"/>
    <w:rsid w:val="00451823"/>
    <w:rsid w:val="0045185F"/>
    <w:rsid w:val="004518CA"/>
    <w:rsid w:val="00451A03"/>
    <w:rsid w:val="00451D57"/>
    <w:rsid w:val="00451E92"/>
    <w:rsid w:val="00452155"/>
    <w:rsid w:val="0045216D"/>
    <w:rsid w:val="004521AE"/>
    <w:rsid w:val="00452261"/>
    <w:rsid w:val="004522B2"/>
    <w:rsid w:val="0045235D"/>
    <w:rsid w:val="004523BD"/>
    <w:rsid w:val="004524E0"/>
    <w:rsid w:val="00452525"/>
    <w:rsid w:val="00452567"/>
    <w:rsid w:val="0045298D"/>
    <w:rsid w:val="00452AE0"/>
    <w:rsid w:val="00452AF3"/>
    <w:rsid w:val="00452B28"/>
    <w:rsid w:val="00452FEF"/>
    <w:rsid w:val="0045322C"/>
    <w:rsid w:val="0045331B"/>
    <w:rsid w:val="0045364D"/>
    <w:rsid w:val="0045390E"/>
    <w:rsid w:val="00453965"/>
    <w:rsid w:val="00453AC4"/>
    <w:rsid w:val="00453B21"/>
    <w:rsid w:val="00453C07"/>
    <w:rsid w:val="00453C54"/>
    <w:rsid w:val="00453FC4"/>
    <w:rsid w:val="0045473C"/>
    <w:rsid w:val="0045474F"/>
    <w:rsid w:val="00454761"/>
    <w:rsid w:val="00454762"/>
    <w:rsid w:val="004547B0"/>
    <w:rsid w:val="00454937"/>
    <w:rsid w:val="00454949"/>
    <w:rsid w:val="00454A6C"/>
    <w:rsid w:val="00454E14"/>
    <w:rsid w:val="00454FA6"/>
    <w:rsid w:val="0045545C"/>
    <w:rsid w:val="00455531"/>
    <w:rsid w:val="004555F1"/>
    <w:rsid w:val="00455793"/>
    <w:rsid w:val="004558B4"/>
    <w:rsid w:val="00455C82"/>
    <w:rsid w:val="00455E86"/>
    <w:rsid w:val="00455EC3"/>
    <w:rsid w:val="00455FF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601B6"/>
    <w:rsid w:val="004602B6"/>
    <w:rsid w:val="0046050B"/>
    <w:rsid w:val="00460764"/>
    <w:rsid w:val="0046087C"/>
    <w:rsid w:val="004608D3"/>
    <w:rsid w:val="004609CC"/>
    <w:rsid w:val="00460B2E"/>
    <w:rsid w:val="004610BA"/>
    <w:rsid w:val="004614EE"/>
    <w:rsid w:val="00461668"/>
    <w:rsid w:val="00461750"/>
    <w:rsid w:val="00461D26"/>
    <w:rsid w:val="0046220F"/>
    <w:rsid w:val="00462360"/>
    <w:rsid w:val="00462ABA"/>
    <w:rsid w:val="00462B8E"/>
    <w:rsid w:val="00462E14"/>
    <w:rsid w:val="00462F29"/>
    <w:rsid w:val="004630AB"/>
    <w:rsid w:val="00463100"/>
    <w:rsid w:val="0046328F"/>
    <w:rsid w:val="004634A4"/>
    <w:rsid w:val="00463547"/>
    <w:rsid w:val="004637CB"/>
    <w:rsid w:val="00463A16"/>
    <w:rsid w:val="00463AF1"/>
    <w:rsid w:val="004641CE"/>
    <w:rsid w:val="0046463E"/>
    <w:rsid w:val="004646C3"/>
    <w:rsid w:val="00464C7A"/>
    <w:rsid w:val="00464FC7"/>
    <w:rsid w:val="00465836"/>
    <w:rsid w:val="004659F3"/>
    <w:rsid w:val="00465BC4"/>
    <w:rsid w:val="00465E71"/>
    <w:rsid w:val="00465E8A"/>
    <w:rsid w:val="00465EC6"/>
    <w:rsid w:val="00466127"/>
    <w:rsid w:val="004661EC"/>
    <w:rsid w:val="0046653E"/>
    <w:rsid w:val="00466693"/>
    <w:rsid w:val="00466C97"/>
    <w:rsid w:val="00466EA1"/>
    <w:rsid w:val="00466ED8"/>
    <w:rsid w:val="00467438"/>
    <w:rsid w:val="004675EB"/>
    <w:rsid w:val="0046760E"/>
    <w:rsid w:val="0046767B"/>
    <w:rsid w:val="00467737"/>
    <w:rsid w:val="00467845"/>
    <w:rsid w:val="00467D2B"/>
    <w:rsid w:val="00467EA2"/>
    <w:rsid w:val="004701D3"/>
    <w:rsid w:val="00470954"/>
    <w:rsid w:val="004709B8"/>
    <w:rsid w:val="00470B9C"/>
    <w:rsid w:val="00470C8A"/>
    <w:rsid w:val="00470EFE"/>
    <w:rsid w:val="00471059"/>
    <w:rsid w:val="00471174"/>
    <w:rsid w:val="00471963"/>
    <w:rsid w:val="00471B46"/>
    <w:rsid w:val="0047224F"/>
    <w:rsid w:val="0047237D"/>
    <w:rsid w:val="004724C4"/>
    <w:rsid w:val="00472599"/>
    <w:rsid w:val="004725DE"/>
    <w:rsid w:val="00472668"/>
    <w:rsid w:val="00472BF7"/>
    <w:rsid w:val="0047311A"/>
    <w:rsid w:val="0047340E"/>
    <w:rsid w:val="0047364F"/>
    <w:rsid w:val="004737FD"/>
    <w:rsid w:val="00473B1A"/>
    <w:rsid w:val="00473C6D"/>
    <w:rsid w:val="00474346"/>
    <w:rsid w:val="00474598"/>
    <w:rsid w:val="00474787"/>
    <w:rsid w:val="004747A1"/>
    <w:rsid w:val="00474956"/>
    <w:rsid w:val="00474983"/>
    <w:rsid w:val="00474D87"/>
    <w:rsid w:val="00474E8B"/>
    <w:rsid w:val="004752A6"/>
    <w:rsid w:val="00475349"/>
    <w:rsid w:val="00475A60"/>
    <w:rsid w:val="00475B73"/>
    <w:rsid w:val="0047604C"/>
    <w:rsid w:val="004760CF"/>
    <w:rsid w:val="00476299"/>
    <w:rsid w:val="00476A45"/>
    <w:rsid w:val="00476B46"/>
    <w:rsid w:val="00476EEF"/>
    <w:rsid w:val="0047704A"/>
    <w:rsid w:val="004771D3"/>
    <w:rsid w:val="004776D9"/>
    <w:rsid w:val="004779CD"/>
    <w:rsid w:val="00477AAE"/>
    <w:rsid w:val="00477C2D"/>
    <w:rsid w:val="0048002E"/>
    <w:rsid w:val="00480373"/>
    <w:rsid w:val="00480494"/>
    <w:rsid w:val="004805C2"/>
    <w:rsid w:val="00480878"/>
    <w:rsid w:val="00480879"/>
    <w:rsid w:val="00480BFA"/>
    <w:rsid w:val="00480C65"/>
    <w:rsid w:val="00480C9E"/>
    <w:rsid w:val="00480CF7"/>
    <w:rsid w:val="00480D2D"/>
    <w:rsid w:val="00480DD5"/>
    <w:rsid w:val="00480F6A"/>
    <w:rsid w:val="00480FB7"/>
    <w:rsid w:val="00481017"/>
    <w:rsid w:val="004813E0"/>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48"/>
    <w:rsid w:val="0048476D"/>
    <w:rsid w:val="00484776"/>
    <w:rsid w:val="00484F97"/>
    <w:rsid w:val="00485049"/>
    <w:rsid w:val="00485085"/>
    <w:rsid w:val="004858B0"/>
    <w:rsid w:val="00485AA1"/>
    <w:rsid w:val="00485F31"/>
    <w:rsid w:val="00485FE2"/>
    <w:rsid w:val="004866B4"/>
    <w:rsid w:val="00486923"/>
    <w:rsid w:val="00486B99"/>
    <w:rsid w:val="00486BF7"/>
    <w:rsid w:val="0048722C"/>
    <w:rsid w:val="004875A9"/>
    <w:rsid w:val="004875B3"/>
    <w:rsid w:val="004877FB"/>
    <w:rsid w:val="0049004C"/>
    <w:rsid w:val="004900BE"/>
    <w:rsid w:val="00490187"/>
    <w:rsid w:val="004903F5"/>
    <w:rsid w:val="00490991"/>
    <w:rsid w:val="00490BB5"/>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B5"/>
    <w:rsid w:val="00492EC6"/>
    <w:rsid w:val="00492FEB"/>
    <w:rsid w:val="0049307B"/>
    <w:rsid w:val="00493303"/>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76D"/>
    <w:rsid w:val="004977B8"/>
    <w:rsid w:val="004977BC"/>
    <w:rsid w:val="00497B1B"/>
    <w:rsid w:val="00497E1C"/>
    <w:rsid w:val="004A050F"/>
    <w:rsid w:val="004A0619"/>
    <w:rsid w:val="004A08D5"/>
    <w:rsid w:val="004A0C4A"/>
    <w:rsid w:val="004A0FCF"/>
    <w:rsid w:val="004A1230"/>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809"/>
    <w:rsid w:val="004A3B7B"/>
    <w:rsid w:val="004A3E5D"/>
    <w:rsid w:val="004A3F5F"/>
    <w:rsid w:val="004A3FF5"/>
    <w:rsid w:val="004A413D"/>
    <w:rsid w:val="004A4184"/>
    <w:rsid w:val="004A43FF"/>
    <w:rsid w:val="004A4982"/>
    <w:rsid w:val="004A4ACA"/>
    <w:rsid w:val="004A4B53"/>
    <w:rsid w:val="004A4C38"/>
    <w:rsid w:val="004A4C91"/>
    <w:rsid w:val="004A4E75"/>
    <w:rsid w:val="004A504D"/>
    <w:rsid w:val="004A5363"/>
    <w:rsid w:val="004A57A9"/>
    <w:rsid w:val="004A5A45"/>
    <w:rsid w:val="004A5C71"/>
    <w:rsid w:val="004A5DFC"/>
    <w:rsid w:val="004A5F3C"/>
    <w:rsid w:val="004A607F"/>
    <w:rsid w:val="004A61ED"/>
    <w:rsid w:val="004A638E"/>
    <w:rsid w:val="004A6469"/>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05CA"/>
    <w:rsid w:val="004B0BE1"/>
    <w:rsid w:val="004B13FE"/>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830"/>
    <w:rsid w:val="004B38B7"/>
    <w:rsid w:val="004B391C"/>
    <w:rsid w:val="004B3A9D"/>
    <w:rsid w:val="004B3C78"/>
    <w:rsid w:val="004B3CDE"/>
    <w:rsid w:val="004B4069"/>
    <w:rsid w:val="004B41A9"/>
    <w:rsid w:val="004B45AB"/>
    <w:rsid w:val="004B49B7"/>
    <w:rsid w:val="004B4C6E"/>
    <w:rsid w:val="004B4D09"/>
    <w:rsid w:val="004B4DC7"/>
    <w:rsid w:val="004B4ED4"/>
    <w:rsid w:val="004B5132"/>
    <w:rsid w:val="004B5171"/>
    <w:rsid w:val="004B5235"/>
    <w:rsid w:val="004B5282"/>
    <w:rsid w:val="004B5576"/>
    <w:rsid w:val="004B558E"/>
    <w:rsid w:val="004B5596"/>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FCD"/>
    <w:rsid w:val="004C20AB"/>
    <w:rsid w:val="004C20B9"/>
    <w:rsid w:val="004C2278"/>
    <w:rsid w:val="004C28C5"/>
    <w:rsid w:val="004C29BC"/>
    <w:rsid w:val="004C2DB8"/>
    <w:rsid w:val="004C2F32"/>
    <w:rsid w:val="004C311A"/>
    <w:rsid w:val="004C31F3"/>
    <w:rsid w:val="004C32EB"/>
    <w:rsid w:val="004C34B0"/>
    <w:rsid w:val="004C3C3E"/>
    <w:rsid w:val="004C40CC"/>
    <w:rsid w:val="004C42B3"/>
    <w:rsid w:val="004C438D"/>
    <w:rsid w:val="004C4476"/>
    <w:rsid w:val="004C4C0D"/>
    <w:rsid w:val="004C4EA2"/>
    <w:rsid w:val="004C4ED5"/>
    <w:rsid w:val="004C50F7"/>
    <w:rsid w:val="004C54C0"/>
    <w:rsid w:val="004C55A1"/>
    <w:rsid w:val="004C5763"/>
    <w:rsid w:val="004C5DFD"/>
    <w:rsid w:val="004C5F11"/>
    <w:rsid w:val="004C5FF5"/>
    <w:rsid w:val="004C6243"/>
    <w:rsid w:val="004C6368"/>
    <w:rsid w:val="004C63D8"/>
    <w:rsid w:val="004C64D8"/>
    <w:rsid w:val="004C6557"/>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10E"/>
    <w:rsid w:val="004D23F8"/>
    <w:rsid w:val="004D24BD"/>
    <w:rsid w:val="004D27F8"/>
    <w:rsid w:val="004D282B"/>
    <w:rsid w:val="004D2ECC"/>
    <w:rsid w:val="004D2F01"/>
    <w:rsid w:val="004D3091"/>
    <w:rsid w:val="004D33C9"/>
    <w:rsid w:val="004D3441"/>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E0261"/>
    <w:rsid w:val="004E079E"/>
    <w:rsid w:val="004E07AA"/>
    <w:rsid w:val="004E0AFC"/>
    <w:rsid w:val="004E0F3B"/>
    <w:rsid w:val="004E0FBE"/>
    <w:rsid w:val="004E0FF1"/>
    <w:rsid w:val="004E10D0"/>
    <w:rsid w:val="004E13A2"/>
    <w:rsid w:val="004E1977"/>
    <w:rsid w:val="004E1C39"/>
    <w:rsid w:val="004E1D32"/>
    <w:rsid w:val="004E1DEA"/>
    <w:rsid w:val="004E2010"/>
    <w:rsid w:val="004E2053"/>
    <w:rsid w:val="004E222E"/>
    <w:rsid w:val="004E2306"/>
    <w:rsid w:val="004E2BDF"/>
    <w:rsid w:val="004E3753"/>
    <w:rsid w:val="004E3886"/>
    <w:rsid w:val="004E3BBF"/>
    <w:rsid w:val="004E3CE9"/>
    <w:rsid w:val="004E4146"/>
    <w:rsid w:val="004E4320"/>
    <w:rsid w:val="004E451E"/>
    <w:rsid w:val="004E46A5"/>
    <w:rsid w:val="004E4845"/>
    <w:rsid w:val="004E4CFC"/>
    <w:rsid w:val="004E4D15"/>
    <w:rsid w:val="004E4F1B"/>
    <w:rsid w:val="004E4F5D"/>
    <w:rsid w:val="004E50A7"/>
    <w:rsid w:val="004E50FD"/>
    <w:rsid w:val="004E530C"/>
    <w:rsid w:val="004E53C8"/>
    <w:rsid w:val="004E5851"/>
    <w:rsid w:val="004E58D6"/>
    <w:rsid w:val="004E5DCE"/>
    <w:rsid w:val="004E6072"/>
    <w:rsid w:val="004E63B7"/>
    <w:rsid w:val="004E63D4"/>
    <w:rsid w:val="004E64C4"/>
    <w:rsid w:val="004E6648"/>
    <w:rsid w:val="004E694D"/>
    <w:rsid w:val="004E6C49"/>
    <w:rsid w:val="004E6C7F"/>
    <w:rsid w:val="004E6F94"/>
    <w:rsid w:val="004E72B2"/>
    <w:rsid w:val="004E7364"/>
    <w:rsid w:val="004E74BC"/>
    <w:rsid w:val="004E7561"/>
    <w:rsid w:val="004E7A5B"/>
    <w:rsid w:val="004E7B7C"/>
    <w:rsid w:val="004E7C99"/>
    <w:rsid w:val="004E7CFE"/>
    <w:rsid w:val="004E7FCE"/>
    <w:rsid w:val="004F016C"/>
    <w:rsid w:val="004F01EE"/>
    <w:rsid w:val="004F0282"/>
    <w:rsid w:val="004F0454"/>
    <w:rsid w:val="004F07C9"/>
    <w:rsid w:val="004F0889"/>
    <w:rsid w:val="004F0A55"/>
    <w:rsid w:val="004F0B10"/>
    <w:rsid w:val="004F0B59"/>
    <w:rsid w:val="004F0C4D"/>
    <w:rsid w:val="004F0E1C"/>
    <w:rsid w:val="004F0F8C"/>
    <w:rsid w:val="004F1303"/>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D7F"/>
    <w:rsid w:val="004F2DB7"/>
    <w:rsid w:val="004F2E0C"/>
    <w:rsid w:val="004F3085"/>
    <w:rsid w:val="004F3129"/>
    <w:rsid w:val="004F3D3C"/>
    <w:rsid w:val="004F3E14"/>
    <w:rsid w:val="004F3FCC"/>
    <w:rsid w:val="004F44DD"/>
    <w:rsid w:val="004F45ED"/>
    <w:rsid w:val="004F470D"/>
    <w:rsid w:val="004F4B8E"/>
    <w:rsid w:val="004F50AA"/>
    <w:rsid w:val="004F5310"/>
    <w:rsid w:val="004F58EB"/>
    <w:rsid w:val="004F592B"/>
    <w:rsid w:val="004F596B"/>
    <w:rsid w:val="004F59CE"/>
    <w:rsid w:val="004F5B02"/>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767"/>
    <w:rsid w:val="0050085E"/>
    <w:rsid w:val="0050106E"/>
    <w:rsid w:val="00501140"/>
    <w:rsid w:val="00501230"/>
    <w:rsid w:val="00501381"/>
    <w:rsid w:val="0050157E"/>
    <w:rsid w:val="005015F2"/>
    <w:rsid w:val="00501A6E"/>
    <w:rsid w:val="00501B58"/>
    <w:rsid w:val="00501B99"/>
    <w:rsid w:val="005020A8"/>
    <w:rsid w:val="0050224B"/>
    <w:rsid w:val="005023BB"/>
    <w:rsid w:val="00502494"/>
    <w:rsid w:val="00502576"/>
    <w:rsid w:val="00502B94"/>
    <w:rsid w:val="00502BDA"/>
    <w:rsid w:val="00502C45"/>
    <w:rsid w:val="00502D13"/>
    <w:rsid w:val="00502DE8"/>
    <w:rsid w:val="00503054"/>
    <w:rsid w:val="005030D4"/>
    <w:rsid w:val="005032E2"/>
    <w:rsid w:val="0050337A"/>
    <w:rsid w:val="00503579"/>
    <w:rsid w:val="005036A2"/>
    <w:rsid w:val="00503AAA"/>
    <w:rsid w:val="00503AE2"/>
    <w:rsid w:val="00503D14"/>
    <w:rsid w:val="00503D52"/>
    <w:rsid w:val="00503D73"/>
    <w:rsid w:val="00503D93"/>
    <w:rsid w:val="00503E20"/>
    <w:rsid w:val="00503E62"/>
    <w:rsid w:val="0050411B"/>
    <w:rsid w:val="005042F5"/>
    <w:rsid w:val="00504554"/>
    <w:rsid w:val="00504703"/>
    <w:rsid w:val="005049CD"/>
    <w:rsid w:val="00504BC1"/>
    <w:rsid w:val="00504E49"/>
    <w:rsid w:val="00505155"/>
    <w:rsid w:val="00505280"/>
    <w:rsid w:val="0050529E"/>
    <w:rsid w:val="005052E6"/>
    <w:rsid w:val="005054A7"/>
    <w:rsid w:val="0050560D"/>
    <w:rsid w:val="005057B6"/>
    <w:rsid w:val="00505F75"/>
    <w:rsid w:val="00506372"/>
    <w:rsid w:val="005065FE"/>
    <w:rsid w:val="00506674"/>
    <w:rsid w:val="005067E9"/>
    <w:rsid w:val="005068EF"/>
    <w:rsid w:val="00506CAD"/>
    <w:rsid w:val="00506D73"/>
    <w:rsid w:val="00506F90"/>
    <w:rsid w:val="00506FCD"/>
    <w:rsid w:val="00507009"/>
    <w:rsid w:val="00507252"/>
    <w:rsid w:val="0050737F"/>
    <w:rsid w:val="0050768A"/>
    <w:rsid w:val="005076E8"/>
    <w:rsid w:val="005079D8"/>
    <w:rsid w:val="005079F5"/>
    <w:rsid w:val="00507C73"/>
    <w:rsid w:val="00507C92"/>
    <w:rsid w:val="00507FED"/>
    <w:rsid w:val="0051003E"/>
    <w:rsid w:val="005101F5"/>
    <w:rsid w:val="0051021A"/>
    <w:rsid w:val="00510477"/>
    <w:rsid w:val="00510864"/>
    <w:rsid w:val="00511013"/>
    <w:rsid w:val="00511067"/>
    <w:rsid w:val="0051128D"/>
    <w:rsid w:val="0051132D"/>
    <w:rsid w:val="00511417"/>
    <w:rsid w:val="00511483"/>
    <w:rsid w:val="005117BC"/>
    <w:rsid w:val="00511B11"/>
    <w:rsid w:val="00511C1D"/>
    <w:rsid w:val="00511E91"/>
    <w:rsid w:val="00511F6D"/>
    <w:rsid w:val="00512098"/>
    <w:rsid w:val="00512422"/>
    <w:rsid w:val="00512580"/>
    <w:rsid w:val="005128E2"/>
    <w:rsid w:val="00512C40"/>
    <w:rsid w:val="00512D4D"/>
    <w:rsid w:val="00512DF2"/>
    <w:rsid w:val="00512ECC"/>
    <w:rsid w:val="005130E7"/>
    <w:rsid w:val="005135F6"/>
    <w:rsid w:val="0051360D"/>
    <w:rsid w:val="005137CA"/>
    <w:rsid w:val="0051398A"/>
    <w:rsid w:val="0051398C"/>
    <w:rsid w:val="00513C97"/>
    <w:rsid w:val="00513FBD"/>
    <w:rsid w:val="0051429C"/>
    <w:rsid w:val="005142C4"/>
    <w:rsid w:val="00514412"/>
    <w:rsid w:val="005146B6"/>
    <w:rsid w:val="005146DF"/>
    <w:rsid w:val="00514884"/>
    <w:rsid w:val="00514A5C"/>
    <w:rsid w:val="00514AA4"/>
    <w:rsid w:val="00515122"/>
    <w:rsid w:val="00515546"/>
    <w:rsid w:val="0051591B"/>
    <w:rsid w:val="0051599D"/>
    <w:rsid w:val="00515AE4"/>
    <w:rsid w:val="00515DF4"/>
    <w:rsid w:val="005160CF"/>
    <w:rsid w:val="0051645C"/>
    <w:rsid w:val="00516C47"/>
    <w:rsid w:val="00516F82"/>
    <w:rsid w:val="00516FFF"/>
    <w:rsid w:val="0051702A"/>
    <w:rsid w:val="0051705B"/>
    <w:rsid w:val="0051772B"/>
    <w:rsid w:val="00517B2C"/>
    <w:rsid w:val="00517D6C"/>
    <w:rsid w:val="00517FD2"/>
    <w:rsid w:val="005202CD"/>
    <w:rsid w:val="005208B7"/>
    <w:rsid w:val="00520932"/>
    <w:rsid w:val="00520B5F"/>
    <w:rsid w:val="00520BEB"/>
    <w:rsid w:val="00520F9F"/>
    <w:rsid w:val="00521022"/>
    <w:rsid w:val="00521341"/>
    <w:rsid w:val="0052145A"/>
    <w:rsid w:val="00521650"/>
    <w:rsid w:val="0052175E"/>
    <w:rsid w:val="005218CE"/>
    <w:rsid w:val="00521C68"/>
    <w:rsid w:val="00521D93"/>
    <w:rsid w:val="00521F71"/>
    <w:rsid w:val="005220D2"/>
    <w:rsid w:val="0052232B"/>
    <w:rsid w:val="00522400"/>
    <w:rsid w:val="005229F9"/>
    <w:rsid w:val="00522C90"/>
    <w:rsid w:val="00522DDB"/>
    <w:rsid w:val="0052304D"/>
    <w:rsid w:val="00523251"/>
    <w:rsid w:val="00523383"/>
    <w:rsid w:val="00523633"/>
    <w:rsid w:val="00523757"/>
    <w:rsid w:val="005239C2"/>
    <w:rsid w:val="005239C9"/>
    <w:rsid w:val="005239CB"/>
    <w:rsid w:val="00523B5B"/>
    <w:rsid w:val="00523EFA"/>
    <w:rsid w:val="00523F7A"/>
    <w:rsid w:val="0052434D"/>
    <w:rsid w:val="005245BE"/>
    <w:rsid w:val="0052466B"/>
    <w:rsid w:val="005246DB"/>
    <w:rsid w:val="005246DC"/>
    <w:rsid w:val="0052476B"/>
    <w:rsid w:val="00524846"/>
    <w:rsid w:val="00524A7A"/>
    <w:rsid w:val="00525522"/>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BD6"/>
    <w:rsid w:val="00527C22"/>
    <w:rsid w:val="00527C6A"/>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D0"/>
    <w:rsid w:val="0053189F"/>
    <w:rsid w:val="00531A76"/>
    <w:rsid w:val="0053207D"/>
    <w:rsid w:val="005322A5"/>
    <w:rsid w:val="0053237C"/>
    <w:rsid w:val="00532405"/>
    <w:rsid w:val="005329E7"/>
    <w:rsid w:val="00532B2C"/>
    <w:rsid w:val="00532C95"/>
    <w:rsid w:val="00533397"/>
    <w:rsid w:val="005335FB"/>
    <w:rsid w:val="00533731"/>
    <w:rsid w:val="005337A7"/>
    <w:rsid w:val="00533877"/>
    <w:rsid w:val="00533BAC"/>
    <w:rsid w:val="00533C6B"/>
    <w:rsid w:val="00533ED9"/>
    <w:rsid w:val="00533F47"/>
    <w:rsid w:val="00533F5D"/>
    <w:rsid w:val="00533FBD"/>
    <w:rsid w:val="00534065"/>
    <w:rsid w:val="005342F5"/>
    <w:rsid w:val="0053446A"/>
    <w:rsid w:val="00534582"/>
    <w:rsid w:val="00534665"/>
    <w:rsid w:val="00534E62"/>
    <w:rsid w:val="0053546D"/>
    <w:rsid w:val="00535757"/>
    <w:rsid w:val="00535AC2"/>
    <w:rsid w:val="00536047"/>
    <w:rsid w:val="00536163"/>
    <w:rsid w:val="00536183"/>
    <w:rsid w:val="00536334"/>
    <w:rsid w:val="00536528"/>
    <w:rsid w:val="0053670A"/>
    <w:rsid w:val="00536B5C"/>
    <w:rsid w:val="00537131"/>
    <w:rsid w:val="0053722C"/>
    <w:rsid w:val="0053765B"/>
    <w:rsid w:val="005378D1"/>
    <w:rsid w:val="00537A86"/>
    <w:rsid w:val="00537BA1"/>
    <w:rsid w:val="00537D44"/>
    <w:rsid w:val="00537DEC"/>
    <w:rsid w:val="00540099"/>
    <w:rsid w:val="005401C2"/>
    <w:rsid w:val="005402E2"/>
    <w:rsid w:val="0054083E"/>
    <w:rsid w:val="00540C91"/>
    <w:rsid w:val="00540EDF"/>
    <w:rsid w:val="00540FF9"/>
    <w:rsid w:val="005412B6"/>
    <w:rsid w:val="005418EF"/>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84B"/>
    <w:rsid w:val="005448BE"/>
    <w:rsid w:val="00544962"/>
    <w:rsid w:val="00544B87"/>
    <w:rsid w:val="00544E70"/>
    <w:rsid w:val="00544F2D"/>
    <w:rsid w:val="005450AA"/>
    <w:rsid w:val="00545115"/>
    <w:rsid w:val="005452F5"/>
    <w:rsid w:val="00545C51"/>
    <w:rsid w:val="00545EC5"/>
    <w:rsid w:val="00546674"/>
    <w:rsid w:val="0054680F"/>
    <w:rsid w:val="0054698B"/>
    <w:rsid w:val="00546AC6"/>
    <w:rsid w:val="00546AF3"/>
    <w:rsid w:val="00546AF4"/>
    <w:rsid w:val="00546E98"/>
    <w:rsid w:val="005471BF"/>
    <w:rsid w:val="0054721E"/>
    <w:rsid w:val="00547272"/>
    <w:rsid w:val="00547A04"/>
    <w:rsid w:val="00547AB8"/>
    <w:rsid w:val="00547B10"/>
    <w:rsid w:val="00547B17"/>
    <w:rsid w:val="00550232"/>
    <w:rsid w:val="005502C7"/>
    <w:rsid w:val="0055032D"/>
    <w:rsid w:val="00550337"/>
    <w:rsid w:val="00550604"/>
    <w:rsid w:val="005506D4"/>
    <w:rsid w:val="00550A2D"/>
    <w:rsid w:val="00550BDE"/>
    <w:rsid w:val="00550DDE"/>
    <w:rsid w:val="00550E03"/>
    <w:rsid w:val="00551190"/>
    <w:rsid w:val="0055133C"/>
    <w:rsid w:val="00551404"/>
    <w:rsid w:val="0055172F"/>
    <w:rsid w:val="00551B76"/>
    <w:rsid w:val="00552D8C"/>
    <w:rsid w:val="00552ED1"/>
    <w:rsid w:val="005531A1"/>
    <w:rsid w:val="005532E5"/>
    <w:rsid w:val="005533CC"/>
    <w:rsid w:val="005534F5"/>
    <w:rsid w:val="00553B8A"/>
    <w:rsid w:val="00553D78"/>
    <w:rsid w:val="00553D8E"/>
    <w:rsid w:val="00554050"/>
    <w:rsid w:val="005542D9"/>
    <w:rsid w:val="00554697"/>
    <w:rsid w:val="0055477E"/>
    <w:rsid w:val="00554C08"/>
    <w:rsid w:val="00554E22"/>
    <w:rsid w:val="00554E68"/>
    <w:rsid w:val="005552CA"/>
    <w:rsid w:val="005552FE"/>
    <w:rsid w:val="0055531D"/>
    <w:rsid w:val="00555505"/>
    <w:rsid w:val="00555520"/>
    <w:rsid w:val="00555790"/>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40"/>
    <w:rsid w:val="00556E77"/>
    <w:rsid w:val="00556FD9"/>
    <w:rsid w:val="00557412"/>
    <w:rsid w:val="00557712"/>
    <w:rsid w:val="0055784A"/>
    <w:rsid w:val="005578B5"/>
    <w:rsid w:val="00557971"/>
    <w:rsid w:val="00557AE3"/>
    <w:rsid w:val="00557B1A"/>
    <w:rsid w:val="00557DDB"/>
    <w:rsid w:val="0056018F"/>
    <w:rsid w:val="00560531"/>
    <w:rsid w:val="0056088B"/>
    <w:rsid w:val="00560F5C"/>
    <w:rsid w:val="0056110C"/>
    <w:rsid w:val="005611BD"/>
    <w:rsid w:val="0056138E"/>
    <w:rsid w:val="005613CF"/>
    <w:rsid w:val="00561D50"/>
    <w:rsid w:val="00562122"/>
    <w:rsid w:val="0056254F"/>
    <w:rsid w:val="00562763"/>
    <w:rsid w:val="0056281A"/>
    <w:rsid w:val="00562AAD"/>
    <w:rsid w:val="00562C30"/>
    <w:rsid w:val="00562FB9"/>
    <w:rsid w:val="00563067"/>
    <w:rsid w:val="00563442"/>
    <w:rsid w:val="00563486"/>
    <w:rsid w:val="00563676"/>
    <w:rsid w:val="005636FA"/>
    <w:rsid w:val="00563762"/>
    <w:rsid w:val="00563851"/>
    <w:rsid w:val="00563AB4"/>
    <w:rsid w:val="0056419B"/>
    <w:rsid w:val="00564322"/>
    <w:rsid w:val="00564849"/>
    <w:rsid w:val="0056487E"/>
    <w:rsid w:val="00564939"/>
    <w:rsid w:val="00564A33"/>
    <w:rsid w:val="00564BBE"/>
    <w:rsid w:val="00564BE1"/>
    <w:rsid w:val="00564D31"/>
    <w:rsid w:val="00564ED1"/>
    <w:rsid w:val="005651EA"/>
    <w:rsid w:val="0056521C"/>
    <w:rsid w:val="005652D5"/>
    <w:rsid w:val="0056536A"/>
    <w:rsid w:val="005658C0"/>
    <w:rsid w:val="00565A93"/>
    <w:rsid w:val="00565B5C"/>
    <w:rsid w:val="00565BBA"/>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1A1"/>
    <w:rsid w:val="005703DA"/>
    <w:rsid w:val="005704F4"/>
    <w:rsid w:val="0057075B"/>
    <w:rsid w:val="005709A9"/>
    <w:rsid w:val="005709FD"/>
    <w:rsid w:val="00570C11"/>
    <w:rsid w:val="00570E64"/>
    <w:rsid w:val="005712BD"/>
    <w:rsid w:val="005712F8"/>
    <w:rsid w:val="00571596"/>
    <w:rsid w:val="005715FC"/>
    <w:rsid w:val="00571657"/>
    <w:rsid w:val="00571B21"/>
    <w:rsid w:val="0057209C"/>
    <w:rsid w:val="0057223F"/>
    <w:rsid w:val="00572281"/>
    <w:rsid w:val="005725EA"/>
    <w:rsid w:val="0057268E"/>
    <w:rsid w:val="005726A3"/>
    <w:rsid w:val="00572886"/>
    <w:rsid w:val="00572934"/>
    <w:rsid w:val="00572AA3"/>
    <w:rsid w:val="00573096"/>
    <w:rsid w:val="0057361B"/>
    <w:rsid w:val="005736E0"/>
    <w:rsid w:val="0057377D"/>
    <w:rsid w:val="00573A07"/>
    <w:rsid w:val="00573DD8"/>
    <w:rsid w:val="00574007"/>
    <w:rsid w:val="00574201"/>
    <w:rsid w:val="0057465B"/>
    <w:rsid w:val="0057481A"/>
    <w:rsid w:val="00574EA9"/>
    <w:rsid w:val="00574FED"/>
    <w:rsid w:val="00574FFA"/>
    <w:rsid w:val="005752CA"/>
    <w:rsid w:val="005754E4"/>
    <w:rsid w:val="005755A1"/>
    <w:rsid w:val="00575674"/>
    <w:rsid w:val="005756A8"/>
    <w:rsid w:val="0057592A"/>
    <w:rsid w:val="00575B55"/>
    <w:rsid w:val="00575E7C"/>
    <w:rsid w:val="00575EC2"/>
    <w:rsid w:val="005760DA"/>
    <w:rsid w:val="00576446"/>
    <w:rsid w:val="005766EC"/>
    <w:rsid w:val="005767D5"/>
    <w:rsid w:val="005767D9"/>
    <w:rsid w:val="0057689B"/>
    <w:rsid w:val="00576F87"/>
    <w:rsid w:val="00577146"/>
    <w:rsid w:val="00577286"/>
    <w:rsid w:val="0057732A"/>
    <w:rsid w:val="005773A0"/>
    <w:rsid w:val="0057765B"/>
    <w:rsid w:val="00577778"/>
    <w:rsid w:val="00577BE6"/>
    <w:rsid w:val="005800F8"/>
    <w:rsid w:val="005800FF"/>
    <w:rsid w:val="005801AA"/>
    <w:rsid w:val="0058047A"/>
    <w:rsid w:val="005805C3"/>
    <w:rsid w:val="005806A8"/>
    <w:rsid w:val="00580A07"/>
    <w:rsid w:val="00580A22"/>
    <w:rsid w:val="00580BEB"/>
    <w:rsid w:val="0058107E"/>
    <w:rsid w:val="0058141C"/>
    <w:rsid w:val="0058149A"/>
    <w:rsid w:val="00581544"/>
    <w:rsid w:val="0058156A"/>
    <w:rsid w:val="00581789"/>
    <w:rsid w:val="00581869"/>
    <w:rsid w:val="00581BD2"/>
    <w:rsid w:val="00581E0B"/>
    <w:rsid w:val="00581F12"/>
    <w:rsid w:val="00582002"/>
    <w:rsid w:val="00582190"/>
    <w:rsid w:val="0058222E"/>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35C"/>
    <w:rsid w:val="005843D8"/>
    <w:rsid w:val="00584825"/>
    <w:rsid w:val="0058484A"/>
    <w:rsid w:val="00584CCF"/>
    <w:rsid w:val="00584CF3"/>
    <w:rsid w:val="00584E22"/>
    <w:rsid w:val="00584F5D"/>
    <w:rsid w:val="00584F8F"/>
    <w:rsid w:val="0058501F"/>
    <w:rsid w:val="005850CA"/>
    <w:rsid w:val="0058534E"/>
    <w:rsid w:val="00585487"/>
    <w:rsid w:val="00585525"/>
    <w:rsid w:val="00585538"/>
    <w:rsid w:val="0058570E"/>
    <w:rsid w:val="005859E8"/>
    <w:rsid w:val="00586075"/>
    <w:rsid w:val="005860CF"/>
    <w:rsid w:val="005861C0"/>
    <w:rsid w:val="005861E2"/>
    <w:rsid w:val="005864C8"/>
    <w:rsid w:val="00586A45"/>
    <w:rsid w:val="00586D72"/>
    <w:rsid w:val="00586EDF"/>
    <w:rsid w:val="0058712A"/>
    <w:rsid w:val="00587333"/>
    <w:rsid w:val="0058782A"/>
    <w:rsid w:val="00587934"/>
    <w:rsid w:val="0058795C"/>
    <w:rsid w:val="005879B9"/>
    <w:rsid w:val="005879F9"/>
    <w:rsid w:val="00587B44"/>
    <w:rsid w:val="00587C21"/>
    <w:rsid w:val="00587DD3"/>
    <w:rsid w:val="0059025D"/>
    <w:rsid w:val="005902F2"/>
    <w:rsid w:val="005909AC"/>
    <w:rsid w:val="00590CA8"/>
    <w:rsid w:val="00590CC7"/>
    <w:rsid w:val="00590E36"/>
    <w:rsid w:val="00590E65"/>
    <w:rsid w:val="00590E82"/>
    <w:rsid w:val="00590F71"/>
    <w:rsid w:val="005916A5"/>
    <w:rsid w:val="005916CE"/>
    <w:rsid w:val="005919B9"/>
    <w:rsid w:val="00591BB7"/>
    <w:rsid w:val="00591C88"/>
    <w:rsid w:val="00591EA5"/>
    <w:rsid w:val="00591EEE"/>
    <w:rsid w:val="00592518"/>
    <w:rsid w:val="00592632"/>
    <w:rsid w:val="005926FA"/>
    <w:rsid w:val="005928EA"/>
    <w:rsid w:val="00592A3C"/>
    <w:rsid w:val="005933B5"/>
    <w:rsid w:val="00593540"/>
    <w:rsid w:val="00593DCE"/>
    <w:rsid w:val="00594198"/>
    <w:rsid w:val="0059470D"/>
    <w:rsid w:val="005947EC"/>
    <w:rsid w:val="005948BC"/>
    <w:rsid w:val="00594A39"/>
    <w:rsid w:val="00594CCC"/>
    <w:rsid w:val="00594D5E"/>
    <w:rsid w:val="005951C7"/>
    <w:rsid w:val="005957AA"/>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46E"/>
    <w:rsid w:val="005A05A9"/>
    <w:rsid w:val="005A0825"/>
    <w:rsid w:val="005A0C6C"/>
    <w:rsid w:val="005A0C86"/>
    <w:rsid w:val="005A0E5F"/>
    <w:rsid w:val="005A11AC"/>
    <w:rsid w:val="005A12E0"/>
    <w:rsid w:val="005A149B"/>
    <w:rsid w:val="005A17B8"/>
    <w:rsid w:val="005A1C35"/>
    <w:rsid w:val="005A2279"/>
    <w:rsid w:val="005A239F"/>
    <w:rsid w:val="005A27F0"/>
    <w:rsid w:val="005A280B"/>
    <w:rsid w:val="005A28C1"/>
    <w:rsid w:val="005A2FD0"/>
    <w:rsid w:val="005A30EF"/>
    <w:rsid w:val="005A34F5"/>
    <w:rsid w:val="005A35C5"/>
    <w:rsid w:val="005A3735"/>
    <w:rsid w:val="005A3B09"/>
    <w:rsid w:val="005A3C75"/>
    <w:rsid w:val="005A3FD9"/>
    <w:rsid w:val="005A40C7"/>
    <w:rsid w:val="005A4145"/>
    <w:rsid w:val="005A4223"/>
    <w:rsid w:val="005A4459"/>
    <w:rsid w:val="005A452B"/>
    <w:rsid w:val="005A458F"/>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970"/>
    <w:rsid w:val="005A6CF9"/>
    <w:rsid w:val="005A6F0C"/>
    <w:rsid w:val="005A7079"/>
    <w:rsid w:val="005A710E"/>
    <w:rsid w:val="005A719F"/>
    <w:rsid w:val="005A742C"/>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8A6"/>
    <w:rsid w:val="005B18D8"/>
    <w:rsid w:val="005B1AA8"/>
    <w:rsid w:val="005B1B2A"/>
    <w:rsid w:val="005B1D1D"/>
    <w:rsid w:val="005B1E1C"/>
    <w:rsid w:val="005B208B"/>
    <w:rsid w:val="005B23C9"/>
    <w:rsid w:val="005B25DC"/>
    <w:rsid w:val="005B2732"/>
    <w:rsid w:val="005B27C2"/>
    <w:rsid w:val="005B2853"/>
    <w:rsid w:val="005B2A0E"/>
    <w:rsid w:val="005B2A72"/>
    <w:rsid w:val="005B2BD3"/>
    <w:rsid w:val="005B2C72"/>
    <w:rsid w:val="005B2D4D"/>
    <w:rsid w:val="005B2EFE"/>
    <w:rsid w:val="005B32B6"/>
    <w:rsid w:val="005B3900"/>
    <w:rsid w:val="005B3E37"/>
    <w:rsid w:val="005B3EA8"/>
    <w:rsid w:val="005B3ED2"/>
    <w:rsid w:val="005B3F1C"/>
    <w:rsid w:val="005B41AD"/>
    <w:rsid w:val="005B42CA"/>
    <w:rsid w:val="005B42F1"/>
    <w:rsid w:val="005B468B"/>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D7"/>
    <w:rsid w:val="005B5F0C"/>
    <w:rsid w:val="005B5FFD"/>
    <w:rsid w:val="005B60F2"/>
    <w:rsid w:val="005B64CC"/>
    <w:rsid w:val="005B6602"/>
    <w:rsid w:val="005B66AB"/>
    <w:rsid w:val="005B6BC6"/>
    <w:rsid w:val="005B6C5A"/>
    <w:rsid w:val="005B6C95"/>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305"/>
    <w:rsid w:val="005C03A9"/>
    <w:rsid w:val="005C0764"/>
    <w:rsid w:val="005C09E5"/>
    <w:rsid w:val="005C10C3"/>
    <w:rsid w:val="005C125B"/>
    <w:rsid w:val="005C1406"/>
    <w:rsid w:val="005C14E3"/>
    <w:rsid w:val="005C15BC"/>
    <w:rsid w:val="005C15DE"/>
    <w:rsid w:val="005C176B"/>
    <w:rsid w:val="005C1B74"/>
    <w:rsid w:val="005C1D8D"/>
    <w:rsid w:val="005C1DCB"/>
    <w:rsid w:val="005C1E00"/>
    <w:rsid w:val="005C1E95"/>
    <w:rsid w:val="005C1F21"/>
    <w:rsid w:val="005C209B"/>
    <w:rsid w:val="005C218F"/>
    <w:rsid w:val="005C268A"/>
    <w:rsid w:val="005C272D"/>
    <w:rsid w:val="005C3041"/>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F44"/>
    <w:rsid w:val="005C6227"/>
    <w:rsid w:val="005C64CA"/>
    <w:rsid w:val="005C64D0"/>
    <w:rsid w:val="005C67AF"/>
    <w:rsid w:val="005C67B4"/>
    <w:rsid w:val="005C68E9"/>
    <w:rsid w:val="005C69C3"/>
    <w:rsid w:val="005C6BF8"/>
    <w:rsid w:val="005C6C10"/>
    <w:rsid w:val="005C6F4B"/>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2FA"/>
    <w:rsid w:val="005D0303"/>
    <w:rsid w:val="005D03D7"/>
    <w:rsid w:val="005D09DB"/>
    <w:rsid w:val="005D0B4A"/>
    <w:rsid w:val="005D0D1A"/>
    <w:rsid w:val="005D0F2E"/>
    <w:rsid w:val="005D13A0"/>
    <w:rsid w:val="005D13F4"/>
    <w:rsid w:val="005D1EB5"/>
    <w:rsid w:val="005D2143"/>
    <w:rsid w:val="005D2607"/>
    <w:rsid w:val="005D26B8"/>
    <w:rsid w:val="005D27AF"/>
    <w:rsid w:val="005D28C2"/>
    <w:rsid w:val="005D2ADE"/>
    <w:rsid w:val="005D2C83"/>
    <w:rsid w:val="005D3067"/>
    <w:rsid w:val="005D31DD"/>
    <w:rsid w:val="005D360D"/>
    <w:rsid w:val="005D3F90"/>
    <w:rsid w:val="005D4210"/>
    <w:rsid w:val="005D422F"/>
    <w:rsid w:val="005D43FD"/>
    <w:rsid w:val="005D46BA"/>
    <w:rsid w:val="005D4769"/>
    <w:rsid w:val="005D4773"/>
    <w:rsid w:val="005D486F"/>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45C"/>
    <w:rsid w:val="005E05CD"/>
    <w:rsid w:val="005E0719"/>
    <w:rsid w:val="005E09EF"/>
    <w:rsid w:val="005E0AF9"/>
    <w:rsid w:val="005E0EFC"/>
    <w:rsid w:val="005E1021"/>
    <w:rsid w:val="005E1333"/>
    <w:rsid w:val="005E146D"/>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F63"/>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E34"/>
    <w:rsid w:val="005E7267"/>
    <w:rsid w:val="005E7447"/>
    <w:rsid w:val="005E7759"/>
    <w:rsid w:val="005E78BC"/>
    <w:rsid w:val="005E7A79"/>
    <w:rsid w:val="005E7B89"/>
    <w:rsid w:val="005E7CEA"/>
    <w:rsid w:val="005E7DA8"/>
    <w:rsid w:val="005E7E1D"/>
    <w:rsid w:val="005F01A4"/>
    <w:rsid w:val="005F029A"/>
    <w:rsid w:val="005F044F"/>
    <w:rsid w:val="005F05FF"/>
    <w:rsid w:val="005F069D"/>
    <w:rsid w:val="005F0905"/>
    <w:rsid w:val="005F0F5F"/>
    <w:rsid w:val="005F1110"/>
    <w:rsid w:val="005F1352"/>
    <w:rsid w:val="005F1387"/>
    <w:rsid w:val="005F1431"/>
    <w:rsid w:val="005F1943"/>
    <w:rsid w:val="005F1EED"/>
    <w:rsid w:val="005F2116"/>
    <w:rsid w:val="005F29F4"/>
    <w:rsid w:val="005F2D82"/>
    <w:rsid w:val="005F2F80"/>
    <w:rsid w:val="005F33C8"/>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C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D48"/>
    <w:rsid w:val="005F7DCF"/>
    <w:rsid w:val="005F7E9D"/>
    <w:rsid w:val="00600333"/>
    <w:rsid w:val="00600469"/>
    <w:rsid w:val="00600522"/>
    <w:rsid w:val="00600552"/>
    <w:rsid w:val="006005C6"/>
    <w:rsid w:val="006006BC"/>
    <w:rsid w:val="006007F3"/>
    <w:rsid w:val="0060085C"/>
    <w:rsid w:val="00600BB5"/>
    <w:rsid w:val="00600E6D"/>
    <w:rsid w:val="00601079"/>
    <w:rsid w:val="0060145B"/>
    <w:rsid w:val="0060158F"/>
    <w:rsid w:val="006017D6"/>
    <w:rsid w:val="00601EEE"/>
    <w:rsid w:val="0060206A"/>
    <w:rsid w:val="006021CC"/>
    <w:rsid w:val="006024F7"/>
    <w:rsid w:val="0060261A"/>
    <w:rsid w:val="00602E20"/>
    <w:rsid w:val="00602F8E"/>
    <w:rsid w:val="0060307F"/>
    <w:rsid w:val="006032E4"/>
    <w:rsid w:val="00603333"/>
    <w:rsid w:val="00603518"/>
    <w:rsid w:val="00603865"/>
    <w:rsid w:val="00603932"/>
    <w:rsid w:val="00603BC9"/>
    <w:rsid w:val="00603C55"/>
    <w:rsid w:val="00603E0D"/>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24B"/>
    <w:rsid w:val="006064E4"/>
    <w:rsid w:val="0060650A"/>
    <w:rsid w:val="006066BB"/>
    <w:rsid w:val="00606739"/>
    <w:rsid w:val="00606867"/>
    <w:rsid w:val="00606B38"/>
    <w:rsid w:val="00606B65"/>
    <w:rsid w:val="00606BBC"/>
    <w:rsid w:val="00606EA2"/>
    <w:rsid w:val="006070F7"/>
    <w:rsid w:val="00607547"/>
    <w:rsid w:val="006075E7"/>
    <w:rsid w:val="00607604"/>
    <w:rsid w:val="00607777"/>
    <w:rsid w:val="006077AB"/>
    <w:rsid w:val="00607B11"/>
    <w:rsid w:val="00607E43"/>
    <w:rsid w:val="006105F5"/>
    <w:rsid w:val="00610A95"/>
    <w:rsid w:val="00610BC5"/>
    <w:rsid w:val="00610C1F"/>
    <w:rsid w:val="00610D95"/>
    <w:rsid w:val="00610EA0"/>
    <w:rsid w:val="00610ECF"/>
    <w:rsid w:val="00610F2D"/>
    <w:rsid w:val="00610FCA"/>
    <w:rsid w:val="00611199"/>
    <w:rsid w:val="006112D0"/>
    <w:rsid w:val="00612196"/>
    <w:rsid w:val="006121C8"/>
    <w:rsid w:val="00612287"/>
    <w:rsid w:val="006122D7"/>
    <w:rsid w:val="006123CD"/>
    <w:rsid w:val="0061240A"/>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D4E"/>
    <w:rsid w:val="00615020"/>
    <w:rsid w:val="0061537E"/>
    <w:rsid w:val="00615727"/>
    <w:rsid w:val="006157AC"/>
    <w:rsid w:val="006158A2"/>
    <w:rsid w:val="006158FC"/>
    <w:rsid w:val="00615ABA"/>
    <w:rsid w:val="00615AEF"/>
    <w:rsid w:val="00615CF4"/>
    <w:rsid w:val="00616022"/>
    <w:rsid w:val="006164B6"/>
    <w:rsid w:val="00616882"/>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98F"/>
    <w:rsid w:val="00620A2B"/>
    <w:rsid w:val="00620A3F"/>
    <w:rsid w:val="00620A4F"/>
    <w:rsid w:val="00620B76"/>
    <w:rsid w:val="00620EA7"/>
    <w:rsid w:val="0062142E"/>
    <w:rsid w:val="0062153C"/>
    <w:rsid w:val="0062186B"/>
    <w:rsid w:val="00621B29"/>
    <w:rsid w:val="00621DEB"/>
    <w:rsid w:val="006224BC"/>
    <w:rsid w:val="006229D3"/>
    <w:rsid w:val="00622A36"/>
    <w:rsid w:val="00622B6B"/>
    <w:rsid w:val="00622B6D"/>
    <w:rsid w:val="00622F8F"/>
    <w:rsid w:val="0062316B"/>
    <w:rsid w:val="00623315"/>
    <w:rsid w:val="006233FB"/>
    <w:rsid w:val="006234BC"/>
    <w:rsid w:val="006235FE"/>
    <w:rsid w:val="00623670"/>
    <w:rsid w:val="00623785"/>
    <w:rsid w:val="006238AF"/>
    <w:rsid w:val="006239C7"/>
    <w:rsid w:val="00623C57"/>
    <w:rsid w:val="00623F01"/>
    <w:rsid w:val="006240AC"/>
    <w:rsid w:val="006249C3"/>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D32"/>
    <w:rsid w:val="0063104F"/>
    <w:rsid w:val="006312C6"/>
    <w:rsid w:val="006313D9"/>
    <w:rsid w:val="00631603"/>
    <w:rsid w:val="00631618"/>
    <w:rsid w:val="00631620"/>
    <w:rsid w:val="00631BF5"/>
    <w:rsid w:val="00631D8E"/>
    <w:rsid w:val="00631DD1"/>
    <w:rsid w:val="00631E70"/>
    <w:rsid w:val="00632140"/>
    <w:rsid w:val="006325CD"/>
    <w:rsid w:val="00632635"/>
    <w:rsid w:val="006328F5"/>
    <w:rsid w:val="00632990"/>
    <w:rsid w:val="00632A05"/>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B62"/>
    <w:rsid w:val="00635BA7"/>
    <w:rsid w:val="00635CC3"/>
    <w:rsid w:val="006360E6"/>
    <w:rsid w:val="006363D0"/>
    <w:rsid w:val="00636495"/>
    <w:rsid w:val="00636716"/>
    <w:rsid w:val="00636848"/>
    <w:rsid w:val="00636BE4"/>
    <w:rsid w:val="00636DAF"/>
    <w:rsid w:val="00636E6A"/>
    <w:rsid w:val="00637461"/>
    <w:rsid w:val="006374BD"/>
    <w:rsid w:val="006378ED"/>
    <w:rsid w:val="00637A8F"/>
    <w:rsid w:val="00637BE3"/>
    <w:rsid w:val="00637D3A"/>
    <w:rsid w:val="00637E94"/>
    <w:rsid w:val="00637F9A"/>
    <w:rsid w:val="00640177"/>
    <w:rsid w:val="006403CA"/>
    <w:rsid w:val="00640891"/>
    <w:rsid w:val="006409F6"/>
    <w:rsid w:val="00640B48"/>
    <w:rsid w:val="00640B49"/>
    <w:rsid w:val="00640BF2"/>
    <w:rsid w:val="00640CE9"/>
    <w:rsid w:val="00640DF5"/>
    <w:rsid w:val="00640FD2"/>
    <w:rsid w:val="00641412"/>
    <w:rsid w:val="0064176D"/>
    <w:rsid w:val="006417D2"/>
    <w:rsid w:val="006418FA"/>
    <w:rsid w:val="00641A91"/>
    <w:rsid w:val="00641CA2"/>
    <w:rsid w:val="00642285"/>
    <w:rsid w:val="006423AC"/>
    <w:rsid w:val="0064252D"/>
    <w:rsid w:val="00642B5B"/>
    <w:rsid w:val="00642EB5"/>
    <w:rsid w:val="00642FD7"/>
    <w:rsid w:val="006430A4"/>
    <w:rsid w:val="006430CA"/>
    <w:rsid w:val="00643325"/>
    <w:rsid w:val="00643826"/>
    <w:rsid w:val="0064395C"/>
    <w:rsid w:val="00643A26"/>
    <w:rsid w:val="00643A31"/>
    <w:rsid w:val="00643D2C"/>
    <w:rsid w:val="00643FB7"/>
    <w:rsid w:val="0064414A"/>
    <w:rsid w:val="0064417F"/>
    <w:rsid w:val="006441DD"/>
    <w:rsid w:val="0064452B"/>
    <w:rsid w:val="00644546"/>
    <w:rsid w:val="00644B11"/>
    <w:rsid w:val="00644B8F"/>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764"/>
    <w:rsid w:val="00647045"/>
    <w:rsid w:val="006471F3"/>
    <w:rsid w:val="0064770C"/>
    <w:rsid w:val="00647815"/>
    <w:rsid w:val="00647BBF"/>
    <w:rsid w:val="00647E66"/>
    <w:rsid w:val="00650280"/>
    <w:rsid w:val="006502B3"/>
    <w:rsid w:val="00650486"/>
    <w:rsid w:val="0065075B"/>
    <w:rsid w:val="00650894"/>
    <w:rsid w:val="0065093F"/>
    <w:rsid w:val="00650A2C"/>
    <w:rsid w:val="00650A49"/>
    <w:rsid w:val="00650C18"/>
    <w:rsid w:val="00650C72"/>
    <w:rsid w:val="0065120F"/>
    <w:rsid w:val="00651426"/>
    <w:rsid w:val="00651448"/>
    <w:rsid w:val="00651696"/>
    <w:rsid w:val="0065172D"/>
    <w:rsid w:val="0065199E"/>
    <w:rsid w:val="00651C67"/>
    <w:rsid w:val="00651E67"/>
    <w:rsid w:val="00651E76"/>
    <w:rsid w:val="00651FF7"/>
    <w:rsid w:val="00652241"/>
    <w:rsid w:val="00652318"/>
    <w:rsid w:val="006523BB"/>
    <w:rsid w:val="006524B0"/>
    <w:rsid w:val="00652D5A"/>
    <w:rsid w:val="0065307A"/>
    <w:rsid w:val="006533DC"/>
    <w:rsid w:val="006534E4"/>
    <w:rsid w:val="00653561"/>
    <w:rsid w:val="00653578"/>
    <w:rsid w:val="0065379A"/>
    <w:rsid w:val="006538DD"/>
    <w:rsid w:val="006539E6"/>
    <w:rsid w:val="00653CCB"/>
    <w:rsid w:val="00653DB6"/>
    <w:rsid w:val="00653E30"/>
    <w:rsid w:val="00654111"/>
    <w:rsid w:val="00654598"/>
    <w:rsid w:val="0065498F"/>
    <w:rsid w:val="00654C4C"/>
    <w:rsid w:val="00654D45"/>
    <w:rsid w:val="0065508A"/>
    <w:rsid w:val="0065573C"/>
    <w:rsid w:val="00655D3A"/>
    <w:rsid w:val="00655D4D"/>
    <w:rsid w:val="00655DA3"/>
    <w:rsid w:val="00655E71"/>
    <w:rsid w:val="00655EBA"/>
    <w:rsid w:val="00655FBB"/>
    <w:rsid w:val="006569D4"/>
    <w:rsid w:val="00656D24"/>
    <w:rsid w:val="00657392"/>
    <w:rsid w:val="006573F8"/>
    <w:rsid w:val="006578C6"/>
    <w:rsid w:val="0065794B"/>
    <w:rsid w:val="00657F93"/>
    <w:rsid w:val="00660019"/>
    <w:rsid w:val="006602DC"/>
    <w:rsid w:val="00660442"/>
    <w:rsid w:val="006609EC"/>
    <w:rsid w:val="00660A80"/>
    <w:rsid w:val="00660B3B"/>
    <w:rsid w:val="00660BC0"/>
    <w:rsid w:val="006611C8"/>
    <w:rsid w:val="006613A4"/>
    <w:rsid w:val="006614ED"/>
    <w:rsid w:val="006617D9"/>
    <w:rsid w:val="0066192D"/>
    <w:rsid w:val="00661A6E"/>
    <w:rsid w:val="00661B23"/>
    <w:rsid w:val="00661D1F"/>
    <w:rsid w:val="006624A8"/>
    <w:rsid w:val="00662640"/>
    <w:rsid w:val="006629FC"/>
    <w:rsid w:val="00663334"/>
    <w:rsid w:val="006635E6"/>
    <w:rsid w:val="0066398F"/>
    <w:rsid w:val="00663B88"/>
    <w:rsid w:val="00663BE1"/>
    <w:rsid w:val="00663C11"/>
    <w:rsid w:val="00663C13"/>
    <w:rsid w:val="00663CA8"/>
    <w:rsid w:val="00663D9F"/>
    <w:rsid w:val="006642CE"/>
    <w:rsid w:val="006649D7"/>
    <w:rsid w:val="00664A1A"/>
    <w:rsid w:val="00664BBD"/>
    <w:rsid w:val="00664DB1"/>
    <w:rsid w:val="006651EE"/>
    <w:rsid w:val="0066526F"/>
    <w:rsid w:val="00665652"/>
    <w:rsid w:val="0066571E"/>
    <w:rsid w:val="006658AA"/>
    <w:rsid w:val="006658ED"/>
    <w:rsid w:val="00665938"/>
    <w:rsid w:val="00665957"/>
    <w:rsid w:val="006659E8"/>
    <w:rsid w:val="00665A08"/>
    <w:rsid w:val="00665B4F"/>
    <w:rsid w:val="006663A2"/>
    <w:rsid w:val="006668C2"/>
    <w:rsid w:val="00666946"/>
    <w:rsid w:val="00666A74"/>
    <w:rsid w:val="006676E0"/>
    <w:rsid w:val="0066786A"/>
    <w:rsid w:val="006678D8"/>
    <w:rsid w:val="006679ED"/>
    <w:rsid w:val="00667C02"/>
    <w:rsid w:val="00667F95"/>
    <w:rsid w:val="00670162"/>
    <w:rsid w:val="00670238"/>
    <w:rsid w:val="00670354"/>
    <w:rsid w:val="006703AB"/>
    <w:rsid w:val="006703D9"/>
    <w:rsid w:val="00670428"/>
    <w:rsid w:val="0067067F"/>
    <w:rsid w:val="006709B2"/>
    <w:rsid w:val="00670B6E"/>
    <w:rsid w:val="00670F71"/>
    <w:rsid w:val="00671167"/>
    <w:rsid w:val="006715E2"/>
    <w:rsid w:val="00671B7B"/>
    <w:rsid w:val="00671E25"/>
    <w:rsid w:val="00672002"/>
    <w:rsid w:val="00672322"/>
    <w:rsid w:val="006723D0"/>
    <w:rsid w:val="00672716"/>
    <w:rsid w:val="00672D8B"/>
    <w:rsid w:val="00672DF0"/>
    <w:rsid w:val="00672F7A"/>
    <w:rsid w:val="0067309C"/>
    <w:rsid w:val="006732C0"/>
    <w:rsid w:val="00673332"/>
    <w:rsid w:val="006734B8"/>
    <w:rsid w:val="00673501"/>
    <w:rsid w:val="00673CED"/>
    <w:rsid w:val="00674026"/>
    <w:rsid w:val="006740CB"/>
    <w:rsid w:val="00674232"/>
    <w:rsid w:val="00674336"/>
    <w:rsid w:val="00674701"/>
    <w:rsid w:val="006748DC"/>
    <w:rsid w:val="00674CA1"/>
    <w:rsid w:val="00674D9C"/>
    <w:rsid w:val="00675144"/>
    <w:rsid w:val="0067543E"/>
    <w:rsid w:val="006754BF"/>
    <w:rsid w:val="00675D09"/>
    <w:rsid w:val="006762DD"/>
    <w:rsid w:val="006763B7"/>
    <w:rsid w:val="00676470"/>
    <w:rsid w:val="006765D5"/>
    <w:rsid w:val="0067660C"/>
    <w:rsid w:val="00676618"/>
    <w:rsid w:val="00676749"/>
    <w:rsid w:val="006767F9"/>
    <w:rsid w:val="006768B1"/>
    <w:rsid w:val="00676A37"/>
    <w:rsid w:val="00676A9A"/>
    <w:rsid w:val="00676C9A"/>
    <w:rsid w:val="00676F48"/>
    <w:rsid w:val="00677072"/>
    <w:rsid w:val="00677B0F"/>
    <w:rsid w:val="00677B1D"/>
    <w:rsid w:val="00677B64"/>
    <w:rsid w:val="00677D50"/>
    <w:rsid w:val="00677E5C"/>
    <w:rsid w:val="00677F51"/>
    <w:rsid w:val="00680222"/>
    <w:rsid w:val="00680223"/>
    <w:rsid w:val="0068048E"/>
    <w:rsid w:val="00680614"/>
    <w:rsid w:val="006807D4"/>
    <w:rsid w:val="00680DFF"/>
    <w:rsid w:val="00680FB2"/>
    <w:rsid w:val="006810E4"/>
    <w:rsid w:val="006811A0"/>
    <w:rsid w:val="006811BB"/>
    <w:rsid w:val="0068141F"/>
    <w:rsid w:val="00681465"/>
    <w:rsid w:val="0068153C"/>
    <w:rsid w:val="00681573"/>
    <w:rsid w:val="00681DE5"/>
    <w:rsid w:val="00681FF2"/>
    <w:rsid w:val="006820C1"/>
    <w:rsid w:val="0068263D"/>
    <w:rsid w:val="00682695"/>
    <w:rsid w:val="006828B3"/>
    <w:rsid w:val="00682DEF"/>
    <w:rsid w:val="00683092"/>
    <w:rsid w:val="00683095"/>
    <w:rsid w:val="0068312C"/>
    <w:rsid w:val="00683272"/>
    <w:rsid w:val="0068329A"/>
    <w:rsid w:val="0068333D"/>
    <w:rsid w:val="0068347F"/>
    <w:rsid w:val="006834B8"/>
    <w:rsid w:val="0068378D"/>
    <w:rsid w:val="006837A7"/>
    <w:rsid w:val="006838B4"/>
    <w:rsid w:val="00683B78"/>
    <w:rsid w:val="00683BD1"/>
    <w:rsid w:val="006843CB"/>
    <w:rsid w:val="0068450B"/>
    <w:rsid w:val="00684727"/>
    <w:rsid w:val="0068476E"/>
    <w:rsid w:val="00684B07"/>
    <w:rsid w:val="00684B1C"/>
    <w:rsid w:val="00684D46"/>
    <w:rsid w:val="00684EEA"/>
    <w:rsid w:val="00684F60"/>
    <w:rsid w:val="00685083"/>
    <w:rsid w:val="0068515A"/>
    <w:rsid w:val="00685435"/>
    <w:rsid w:val="006858B0"/>
    <w:rsid w:val="00685AF7"/>
    <w:rsid w:val="00685B9A"/>
    <w:rsid w:val="0068600D"/>
    <w:rsid w:val="006862DB"/>
    <w:rsid w:val="0068630E"/>
    <w:rsid w:val="0068686B"/>
    <w:rsid w:val="00686936"/>
    <w:rsid w:val="00686BE4"/>
    <w:rsid w:val="00686CB9"/>
    <w:rsid w:val="006871F5"/>
    <w:rsid w:val="006872C0"/>
    <w:rsid w:val="006873B6"/>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75F"/>
    <w:rsid w:val="00694AA9"/>
    <w:rsid w:val="00694D98"/>
    <w:rsid w:val="00694E47"/>
    <w:rsid w:val="00694F03"/>
    <w:rsid w:val="00694F8C"/>
    <w:rsid w:val="0069501D"/>
    <w:rsid w:val="0069504D"/>
    <w:rsid w:val="0069507D"/>
    <w:rsid w:val="006956D3"/>
    <w:rsid w:val="0069582E"/>
    <w:rsid w:val="006958C5"/>
    <w:rsid w:val="0069599B"/>
    <w:rsid w:val="00695F6E"/>
    <w:rsid w:val="006960F5"/>
    <w:rsid w:val="006961AD"/>
    <w:rsid w:val="006963A9"/>
    <w:rsid w:val="0069657D"/>
    <w:rsid w:val="00696607"/>
    <w:rsid w:val="00696A71"/>
    <w:rsid w:val="00696A75"/>
    <w:rsid w:val="00696A77"/>
    <w:rsid w:val="00696AD7"/>
    <w:rsid w:val="00696B44"/>
    <w:rsid w:val="00696C45"/>
    <w:rsid w:val="00696D97"/>
    <w:rsid w:val="00696E31"/>
    <w:rsid w:val="0069712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503"/>
    <w:rsid w:val="006A19ED"/>
    <w:rsid w:val="006A1E3B"/>
    <w:rsid w:val="006A2403"/>
    <w:rsid w:val="006A24FC"/>
    <w:rsid w:val="006A2CA1"/>
    <w:rsid w:val="006A2FDF"/>
    <w:rsid w:val="006A31C4"/>
    <w:rsid w:val="006A3293"/>
    <w:rsid w:val="006A3375"/>
    <w:rsid w:val="006A3964"/>
    <w:rsid w:val="006A3F77"/>
    <w:rsid w:val="006A4381"/>
    <w:rsid w:val="006A444D"/>
    <w:rsid w:val="006A44A4"/>
    <w:rsid w:val="006A4691"/>
    <w:rsid w:val="006A47AA"/>
    <w:rsid w:val="006A4A44"/>
    <w:rsid w:val="006A4A4D"/>
    <w:rsid w:val="006A4B54"/>
    <w:rsid w:val="006A4DFE"/>
    <w:rsid w:val="006A597F"/>
    <w:rsid w:val="006A5FEA"/>
    <w:rsid w:val="006A6141"/>
    <w:rsid w:val="006A6319"/>
    <w:rsid w:val="006A64CA"/>
    <w:rsid w:val="006A655C"/>
    <w:rsid w:val="006A6560"/>
    <w:rsid w:val="006A6604"/>
    <w:rsid w:val="006A6666"/>
    <w:rsid w:val="006A6698"/>
    <w:rsid w:val="006A66EC"/>
    <w:rsid w:val="006A6956"/>
    <w:rsid w:val="006A6AEE"/>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9E3"/>
    <w:rsid w:val="006B0B8A"/>
    <w:rsid w:val="006B0B90"/>
    <w:rsid w:val="006B0C14"/>
    <w:rsid w:val="006B0C4A"/>
    <w:rsid w:val="006B0DB0"/>
    <w:rsid w:val="006B10DB"/>
    <w:rsid w:val="006B11EA"/>
    <w:rsid w:val="006B1695"/>
    <w:rsid w:val="006B184C"/>
    <w:rsid w:val="006B222A"/>
    <w:rsid w:val="006B247A"/>
    <w:rsid w:val="006B27AF"/>
    <w:rsid w:val="006B2AA6"/>
    <w:rsid w:val="006B2B1E"/>
    <w:rsid w:val="006B2B54"/>
    <w:rsid w:val="006B2BD9"/>
    <w:rsid w:val="006B3147"/>
    <w:rsid w:val="006B3234"/>
    <w:rsid w:val="006B35C8"/>
    <w:rsid w:val="006B36A9"/>
    <w:rsid w:val="006B37AE"/>
    <w:rsid w:val="006B39A2"/>
    <w:rsid w:val="006B39D5"/>
    <w:rsid w:val="006B3EAA"/>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954"/>
    <w:rsid w:val="006B7DB4"/>
    <w:rsid w:val="006B7F08"/>
    <w:rsid w:val="006B7F15"/>
    <w:rsid w:val="006C00B3"/>
    <w:rsid w:val="006C07AD"/>
    <w:rsid w:val="006C07B4"/>
    <w:rsid w:val="006C0847"/>
    <w:rsid w:val="006C087E"/>
    <w:rsid w:val="006C0936"/>
    <w:rsid w:val="006C09FD"/>
    <w:rsid w:val="006C0A56"/>
    <w:rsid w:val="006C0B21"/>
    <w:rsid w:val="006C0DB0"/>
    <w:rsid w:val="006C0E04"/>
    <w:rsid w:val="006C0EF2"/>
    <w:rsid w:val="006C0F64"/>
    <w:rsid w:val="006C11D6"/>
    <w:rsid w:val="006C1311"/>
    <w:rsid w:val="006C142E"/>
    <w:rsid w:val="006C16AC"/>
    <w:rsid w:val="006C17BD"/>
    <w:rsid w:val="006C190A"/>
    <w:rsid w:val="006C1F22"/>
    <w:rsid w:val="006C2007"/>
    <w:rsid w:val="006C209B"/>
    <w:rsid w:val="006C2366"/>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B01"/>
    <w:rsid w:val="006C4B06"/>
    <w:rsid w:val="006C4C62"/>
    <w:rsid w:val="006C4E0D"/>
    <w:rsid w:val="006C53D0"/>
    <w:rsid w:val="006C5670"/>
    <w:rsid w:val="006C5998"/>
    <w:rsid w:val="006C59C8"/>
    <w:rsid w:val="006C5CC1"/>
    <w:rsid w:val="006C6407"/>
    <w:rsid w:val="006C65E2"/>
    <w:rsid w:val="006C674B"/>
    <w:rsid w:val="006C6785"/>
    <w:rsid w:val="006C6882"/>
    <w:rsid w:val="006C6995"/>
    <w:rsid w:val="006C6C80"/>
    <w:rsid w:val="006C6DA2"/>
    <w:rsid w:val="006C6DA4"/>
    <w:rsid w:val="006C703C"/>
    <w:rsid w:val="006C73A0"/>
    <w:rsid w:val="006C73CC"/>
    <w:rsid w:val="006C74EC"/>
    <w:rsid w:val="006C7561"/>
    <w:rsid w:val="006C7A93"/>
    <w:rsid w:val="006C7B22"/>
    <w:rsid w:val="006C7EF6"/>
    <w:rsid w:val="006C7F83"/>
    <w:rsid w:val="006D0027"/>
    <w:rsid w:val="006D0170"/>
    <w:rsid w:val="006D01D6"/>
    <w:rsid w:val="006D0222"/>
    <w:rsid w:val="006D06D9"/>
    <w:rsid w:val="006D07CD"/>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FA"/>
    <w:rsid w:val="006D2777"/>
    <w:rsid w:val="006D2882"/>
    <w:rsid w:val="006D2B0B"/>
    <w:rsid w:val="006D2B86"/>
    <w:rsid w:val="006D2BEF"/>
    <w:rsid w:val="006D3332"/>
    <w:rsid w:val="006D335B"/>
    <w:rsid w:val="006D3BE0"/>
    <w:rsid w:val="006D3DDA"/>
    <w:rsid w:val="006D3F39"/>
    <w:rsid w:val="006D40EC"/>
    <w:rsid w:val="006D42CD"/>
    <w:rsid w:val="006D4402"/>
    <w:rsid w:val="006D452D"/>
    <w:rsid w:val="006D46EA"/>
    <w:rsid w:val="006D4724"/>
    <w:rsid w:val="006D4781"/>
    <w:rsid w:val="006D4AE7"/>
    <w:rsid w:val="006D5010"/>
    <w:rsid w:val="006D5445"/>
    <w:rsid w:val="006D5711"/>
    <w:rsid w:val="006D588B"/>
    <w:rsid w:val="006D5A7B"/>
    <w:rsid w:val="006D5AB2"/>
    <w:rsid w:val="006D6365"/>
    <w:rsid w:val="006D6541"/>
    <w:rsid w:val="006D66B5"/>
    <w:rsid w:val="006D6782"/>
    <w:rsid w:val="006D6961"/>
    <w:rsid w:val="006D696A"/>
    <w:rsid w:val="006D69C8"/>
    <w:rsid w:val="006D6A04"/>
    <w:rsid w:val="006D6FD8"/>
    <w:rsid w:val="006D75A8"/>
    <w:rsid w:val="006D75E9"/>
    <w:rsid w:val="006D795B"/>
    <w:rsid w:val="006D7963"/>
    <w:rsid w:val="006D79DA"/>
    <w:rsid w:val="006D79FC"/>
    <w:rsid w:val="006D7FE7"/>
    <w:rsid w:val="006E00BD"/>
    <w:rsid w:val="006E052D"/>
    <w:rsid w:val="006E087F"/>
    <w:rsid w:val="006E0951"/>
    <w:rsid w:val="006E0E3C"/>
    <w:rsid w:val="006E0FEA"/>
    <w:rsid w:val="006E12A6"/>
    <w:rsid w:val="006E151D"/>
    <w:rsid w:val="006E1697"/>
    <w:rsid w:val="006E17C7"/>
    <w:rsid w:val="006E1851"/>
    <w:rsid w:val="006E19CD"/>
    <w:rsid w:val="006E1D17"/>
    <w:rsid w:val="006E2188"/>
    <w:rsid w:val="006E226A"/>
    <w:rsid w:val="006E24BD"/>
    <w:rsid w:val="006E3036"/>
    <w:rsid w:val="006E31CF"/>
    <w:rsid w:val="006E3201"/>
    <w:rsid w:val="006E328A"/>
    <w:rsid w:val="006E3530"/>
    <w:rsid w:val="006E3737"/>
    <w:rsid w:val="006E39B1"/>
    <w:rsid w:val="006E3B56"/>
    <w:rsid w:val="006E3C40"/>
    <w:rsid w:val="006E3DAD"/>
    <w:rsid w:val="006E411F"/>
    <w:rsid w:val="006E4531"/>
    <w:rsid w:val="006E45CA"/>
    <w:rsid w:val="006E4670"/>
    <w:rsid w:val="006E498B"/>
    <w:rsid w:val="006E49E5"/>
    <w:rsid w:val="006E4CD8"/>
    <w:rsid w:val="006E50AE"/>
    <w:rsid w:val="006E50BF"/>
    <w:rsid w:val="006E5102"/>
    <w:rsid w:val="006E5444"/>
    <w:rsid w:val="006E5702"/>
    <w:rsid w:val="006E5709"/>
    <w:rsid w:val="006E58AB"/>
    <w:rsid w:val="006E592E"/>
    <w:rsid w:val="006E59AF"/>
    <w:rsid w:val="006E5B6F"/>
    <w:rsid w:val="006E5BAA"/>
    <w:rsid w:val="006E6103"/>
    <w:rsid w:val="006E61B2"/>
    <w:rsid w:val="006E6306"/>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658"/>
    <w:rsid w:val="006F089B"/>
    <w:rsid w:val="006F09FC"/>
    <w:rsid w:val="006F0A77"/>
    <w:rsid w:val="006F11AA"/>
    <w:rsid w:val="006F1319"/>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A71"/>
    <w:rsid w:val="006F3E94"/>
    <w:rsid w:val="006F3F7C"/>
    <w:rsid w:val="006F42A6"/>
    <w:rsid w:val="006F451F"/>
    <w:rsid w:val="006F4761"/>
    <w:rsid w:val="006F48C4"/>
    <w:rsid w:val="006F4C0E"/>
    <w:rsid w:val="006F522C"/>
    <w:rsid w:val="006F5404"/>
    <w:rsid w:val="006F5494"/>
    <w:rsid w:val="006F54ED"/>
    <w:rsid w:val="006F5618"/>
    <w:rsid w:val="006F57C7"/>
    <w:rsid w:val="006F5807"/>
    <w:rsid w:val="006F5C98"/>
    <w:rsid w:val="006F5E0B"/>
    <w:rsid w:val="006F6022"/>
    <w:rsid w:val="006F61EA"/>
    <w:rsid w:val="006F6326"/>
    <w:rsid w:val="006F63EC"/>
    <w:rsid w:val="006F651D"/>
    <w:rsid w:val="006F68C9"/>
    <w:rsid w:val="006F7098"/>
    <w:rsid w:val="006F70A0"/>
    <w:rsid w:val="006F7235"/>
    <w:rsid w:val="006F7382"/>
    <w:rsid w:val="006F7426"/>
    <w:rsid w:val="006F7447"/>
    <w:rsid w:val="006F744F"/>
    <w:rsid w:val="006F79BF"/>
    <w:rsid w:val="006F7F9D"/>
    <w:rsid w:val="007000DC"/>
    <w:rsid w:val="007003C9"/>
    <w:rsid w:val="007004A9"/>
    <w:rsid w:val="00700A99"/>
    <w:rsid w:val="0070104D"/>
    <w:rsid w:val="007010F1"/>
    <w:rsid w:val="00701174"/>
    <w:rsid w:val="007012F0"/>
    <w:rsid w:val="007019D0"/>
    <w:rsid w:val="00701A1E"/>
    <w:rsid w:val="00701E89"/>
    <w:rsid w:val="00701FB8"/>
    <w:rsid w:val="00702084"/>
    <w:rsid w:val="007022B6"/>
    <w:rsid w:val="007024D0"/>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535"/>
    <w:rsid w:val="00706A20"/>
    <w:rsid w:val="00706AA0"/>
    <w:rsid w:val="00706B18"/>
    <w:rsid w:val="00706BAA"/>
    <w:rsid w:val="00707209"/>
    <w:rsid w:val="007072F8"/>
    <w:rsid w:val="007076A4"/>
    <w:rsid w:val="0070780F"/>
    <w:rsid w:val="00710228"/>
    <w:rsid w:val="00710234"/>
    <w:rsid w:val="0071023B"/>
    <w:rsid w:val="00710453"/>
    <w:rsid w:val="00710512"/>
    <w:rsid w:val="007105F3"/>
    <w:rsid w:val="00710DAD"/>
    <w:rsid w:val="0071105E"/>
    <w:rsid w:val="00711060"/>
    <w:rsid w:val="0071163B"/>
    <w:rsid w:val="007118B9"/>
    <w:rsid w:val="00711A0D"/>
    <w:rsid w:val="00711D45"/>
    <w:rsid w:val="00712155"/>
    <w:rsid w:val="007121CA"/>
    <w:rsid w:val="00712245"/>
    <w:rsid w:val="00712301"/>
    <w:rsid w:val="007128C0"/>
    <w:rsid w:val="007128DB"/>
    <w:rsid w:val="00712EBA"/>
    <w:rsid w:val="00713095"/>
    <w:rsid w:val="007133A8"/>
    <w:rsid w:val="00713426"/>
    <w:rsid w:val="00713671"/>
    <w:rsid w:val="00713686"/>
    <w:rsid w:val="00713AA7"/>
    <w:rsid w:val="00713C25"/>
    <w:rsid w:val="00713D36"/>
    <w:rsid w:val="00713FEA"/>
    <w:rsid w:val="007143E3"/>
    <w:rsid w:val="00714744"/>
    <w:rsid w:val="00714C00"/>
    <w:rsid w:val="0071576B"/>
    <w:rsid w:val="0071591B"/>
    <w:rsid w:val="00715965"/>
    <w:rsid w:val="007159A6"/>
    <w:rsid w:val="00715C65"/>
    <w:rsid w:val="00715D27"/>
    <w:rsid w:val="00716975"/>
    <w:rsid w:val="007169C2"/>
    <w:rsid w:val="007169C9"/>
    <w:rsid w:val="00716A43"/>
    <w:rsid w:val="00716DAF"/>
    <w:rsid w:val="00716DE5"/>
    <w:rsid w:val="00717306"/>
    <w:rsid w:val="0071750A"/>
    <w:rsid w:val="0071761A"/>
    <w:rsid w:val="0071792C"/>
    <w:rsid w:val="00717930"/>
    <w:rsid w:val="00717988"/>
    <w:rsid w:val="007200B3"/>
    <w:rsid w:val="0072029B"/>
    <w:rsid w:val="00720306"/>
    <w:rsid w:val="007204FE"/>
    <w:rsid w:val="007205CD"/>
    <w:rsid w:val="007208B0"/>
    <w:rsid w:val="00720A10"/>
    <w:rsid w:val="00721024"/>
    <w:rsid w:val="0072150D"/>
    <w:rsid w:val="0072176B"/>
    <w:rsid w:val="00721AA3"/>
    <w:rsid w:val="00721D18"/>
    <w:rsid w:val="007220D2"/>
    <w:rsid w:val="007220E8"/>
    <w:rsid w:val="007227C9"/>
    <w:rsid w:val="00722928"/>
    <w:rsid w:val="00722C37"/>
    <w:rsid w:val="00722C66"/>
    <w:rsid w:val="00722C95"/>
    <w:rsid w:val="00722F04"/>
    <w:rsid w:val="00722F98"/>
    <w:rsid w:val="00723029"/>
    <w:rsid w:val="0072317D"/>
    <w:rsid w:val="00723647"/>
    <w:rsid w:val="007238E1"/>
    <w:rsid w:val="00723E3D"/>
    <w:rsid w:val="00723F06"/>
    <w:rsid w:val="00724343"/>
    <w:rsid w:val="00724410"/>
    <w:rsid w:val="00724683"/>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255"/>
    <w:rsid w:val="007274DD"/>
    <w:rsid w:val="007275DB"/>
    <w:rsid w:val="00727CDE"/>
    <w:rsid w:val="00727D83"/>
    <w:rsid w:val="007300C6"/>
    <w:rsid w:val="007302DA"/>
    <w:rsid w:val="00730491"/>
    <w:rsid w:val="007304B8"/>
    <w:rsid w:val="007307BC"/>
    <w:rsid w:val="0073092B"/>
    <w:rsid w:val="00730A00"/>
    <w:rsid w:val="00730B9C"/>
    <w:rsid w:val="00730CDA"/>
    <w:rsid w:val="0073145D"/>
    <w:rsid w:val="00731AF9"/>
    <w:rsid w:val="00731B68"/>
    <w:rsid w:val="00731B8E"/>
    <w:rsid w:val="00731CCC"/>
    <w:rsid w:val="00731DA9"/>
    <w:rsid w:val="00731E84"/>
    <w:rsid w:val="00731FA7"/>
    <w:rsid w:val="00731FC9"/>
    <w:rsid w:val="00732304"/>
    <w:rsid w:val="0073230B"/>
    <w:rsid w:val="007324C7"/>
    <w:rsid w:val="007324CF"/>
    <w:rsid w:val="0073266A"/>
    <w:rsid w:val="00732804"/>
    <w:rsid w:val="00732C24"/>
    <w:rsid w:val="00733367"/>
    <w:rsid w:val="00733547"/>
    <w:rsid w:val="007336B1"/>
    <w:rsid w:val="007339AE"/>
    <w:rsid w:val="00733B12"/>
    <w:rsid w:val="00733BCB"/>
    <w:rsid w:val="00733C33"/>
    <w:rsid w:val="00733EF3"/>
    <w:rsid w:val="007343A6"/>
    <w:rsid w:val="0073448E"/>
    <w:rsid w:val="00734555"/>
    <w:rsid w:val="007345F1"/>
    <w:rsid w:val="007347B6"/>
    <w:rsid w:val="00734B6D"/>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8A"/>
    <w:rsid w:val="00736EA6"/>
    <w:rsid w:val="007373F0"/>
    <w:rsid w:val="007377BC"/>
    <w:rsid w:val="0073784B"/>
    <w:rsid w:val="007378C3"/>
    <w:rsid w:val="00737CB1"/>
    <w:rsid w:val="00737E70"/>
    <w:rsid w:val="00737F55"/>
    <w:rsid w:val="0074012B"/>
    <w:rsid w:val="00740179"/>
    <w:rsid w:val="00740257"/>
    <w:rsid w:val="00740374"/>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E19"/>
    <w:rsid w:val="00741EBF"/>
    <w:rsid w:val="00741F43"/>
    <w:rsid w:val="00742095"/>
    <w:rsid w:val="007422A7"/>
    <w:rsid w:val="00742462"/>
    <w:rsid w:val="00742481"/>
    <w:rsid w:val="007427C0"/>
    <w:rsid w:val="00742AF3"/>
    <w:rsid w:val="00742B3F"/>
    <w:rsid w:val="00742FC5"/>
    <w:rsid w:val="007433A1"/>
    <w:rsid w:val="0074382B"/>
    <w:rsid w:val="00743A81"/>
    <w:rsid w:val="00743D2A"/>
    <w:rsid w:val="00744372"/>
    <w:rsid w:val="0074446F"/>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EB"/>
    <w:rsid w:val="00746E05"/>
    <w:rsid w:val="007470BB"/>
    <w:rsid w:val="0074738C"/>
    <w:rsid w:val="007473B7"/>
    <w:rsid w:val="00747588"/>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439"/>
    <w:rsid w:val="0075074E"/>
    <w:rsid w:val="007507E8"/>
    <w:rsid w:val="00750897"/>
    <w:rsid w:val="007509B1"/>
    <w:rsid w:val="007509CB"/>
    <w:rsid w:val="00750B99"/>
    <w:rsid w:val="00750D81"/>
    <w:rsid w:val="00750E73"/>
    <w:rsid w:val="00751037"/>
    <w:rsid w:val="007510FC"/>
    <w:rsid w:val="007514BF"/>
    <w:rsid w:val="00751514"/>
    <w:rsid w:val="007515EC"/>
    <w:rsid w:val="0075207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CF2"/>
    <w:rsid w:val="00756EFE"/>
    <w:rsid w:val="00756F49"/>
    <w:rsid w:val="00756FC7"/>
    <w:rsid w:val="00757378"/>
    <w:rsid w:val="007573A2"/>
    <w:rsid w:val="00757D0F"/>
    <w:rsid w:val="0076017C"/>
    <w:rsid w:val="007603AC"/>
    <w:rsid w:val="007608D7"/>
    <w:rsid w:val="007609B7"/>
    <w:rsid w:val="00760AA2"/>
    <w:rsid w:val="00760AE9"/>
    <w:rsid w:val="00760EE5"/>
    <w:rsid w:val="00760EFE"/>
    <w:rsid w:val="0076129C"/>
    <w:rsid w:val="007615D4"/>
    <w:rsid w:val="00761687"/>
    <w:rsid w:val="0076171C"/>
    <w:rsid w:val="007619A5"/>
    <w:rsid w:val="007619E1"/>
    <w:rsid w:val="00761A32"/>
    <w:rsid w:val="00761A7C"/>
    <w:rsid w:val="00761C27"/>
    <w:rsid w:val="00761CC0"/>
    <w:rsid w:val="00761D64"/>
    <w:rsid w:val="00761EE6"/>
    <w:rsid w:val="00762016"/>
    <w:rsid w:val="007620B5"/>
    <w:rsid w:val="0076254C"/>
    <w:rsid w:val="0076265F"/>
    <w:rsid w:val="007626D1"/>
    <w:rsid w:val="00762957"/>
    <w:rsid w:val="00762C97"/>
    <w:rsid w:val="00762DB4"/>
    <w:rsid w:val="00762F9B"/>
    <w:rsid w:val="0076304B"/>
    <w:rsid w:val="0076312F"/>
    <w:rsid w:val="007631E3"/>
    <w:rsid w:val="007633E1"/>
    <w:rsid w:val="00763509"/>
    <w:rsid w:val="00763520"/>
    <w:rsid w:val="00763685"/>
    <w:rsid w:val="007636E5"/>
    <w:rsid w:val="0076393C"/>
    <w:rsid w:val="00763C11"/>
    <w:rsid w:val="00763CFB"/>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7062"/>
    <w:rsid w:val="007672C6"/>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130D"/>
    <w:rsid w:val="0077149F"/>
    <w:rsid w:val="0077161D"/>
    <w:rsid w:val="007716EC"/>
    <w:rsid w:val="007718D8"/>
    <w:rsid w:val="00771987"/>
    <w:rsid w:val="00771D20"/>
    <w:rsid w:val="00772029"/>
    <w:rsid w:val="007720D8"/>
    <w:rsid w:val="00772601"/>
    <w:rsid w:val="007727B5"/>
    <w:rsid w:val="00772C65"/>
    <w:rsid w:val="007733CB"/>
    <w:rsid w:val="007734CD"/>
    <w:rsid w:val="0077366B"/>
    <w:rsid w:val="00773773"/>
    <w:rsid w:val="00773C53"/>
    <w:rsid w:val="00773D37"/>
    <w:rsid w:val="007742E2"/>
    <w:rsid w:val="00774593"/>
    <w:rsid w:val="00774C79"/>
    <w:rsid w:val="00774D8F"/>
    <w:rsid w:val="00775199"/>
    <w:rsid w:val="00775395"/>
    <w:rsid w:val="00775491"/>
    <w:rsid w:val="0077561E"/>
    <w:rsid w:val="0077564E"/>
    <w:rsid w:val="00775748"/>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A0"/>
    <w:rsid w:val="00777F20"/>
    <w:rsid w:val="0078030C"/>
    <w:rsid w:val="00780749"/>
    <w:rsid w:val="007808FA"/>
    <w:rsid w:val="00780A8B"/>
    <w:rsid w:val="00780D16"/>
    <w:rsid w:val="00780DC4"/>
    <w:rsid w:val="00780E00"/>
    <w:rsid w:val="0078109D"/>
    <w:rsid w:val="007810A3"/>
    <w:rsid w:val="00781237"/>
    <w:rsid w:val="00781877"/>
    <w:rsid w:val="007818F8"/>
    <w:rsid w:val="00781E58"/>
    <w:rsid w:val="0078216F"/>
    <w:rsid w:val="007821DF"/>
    <w:rsid w:val="007822A2"/>
    <w:rsid w:val="00782765"/>
    <w:rsid w:val="007828DD"/>
    <w:rsid w:val="00782A12"/>
    <w:rsid w:val="00782E4E"/>
    <w:rsid w:val="00782FC2"/>
    <w:rsid w:val="00783086"/>
    <w:rsid w:val="007832E2"/>
    <w:rsid w:val="00783377"/>
    <w:rsid w:val="007835BA"/>
    <w:rsid w:val="007835C0"/>
    <w:rsid w:val="0078368A"/>
    <w:rsid w:val="00783AC2"/>
    <w:rsid w:val="00783AC4"/>
    <w:rsid w:val="00783B11"/>
    <w:rsid w:val="00783B9E"/>
    <w:rsid w:val="00783CC1"/>
    <w:rsid w:val="00784316"/>
    <w:rsid w:val="00784463"/>
    <w:rsid w:val="007844ED"/>
    <w:rsid w:val="007846C6"/>
    <w:rsid w:val="007846E3"/>
    <w:rsid w:val="00784790"/>
    <w:rsid w:val="0078483E"/>
    <w:rsid w:val="00784B69"/>
    <w:rsid w:val="00784D01"/>
    <w:rsid w:val="00785960"/>
    <w:rsid w:val="00785BF9"/>
    <w:rsid w:val="00785C14"/>
    <w:rsid w:val="007860EC"/>
    <w:rsid w:val="007860F3"/>
    <w:rsid w:val="007861FA"/>
    <w:rsid w:val="007863BB"/>
    <w:rsid w:val="00786673"/>
    <w:rsid w:val="007866E0"/>
    <w:rsid w:val="00786907"/>
    <w:rsid w:val="00786C1B"/>
    <w:rsid w:val="00786CD9"/>
    <w:rsid w:val="00786CFD"/>
    <w:rsid w:val="007878D3"/>
    <w:rsid w:val="00787964"/>
    <w:rsid w:val="00787FE2"/>
    <w:rsid w:val="00790185"/>
    <w:rsid w:val="0079036A"/>
    <w:rsid w:val="0079038F"/>
    <w:rsid w:val="007903DC"/>
    <w:rsid w:val="00790A12"/>
    <w:rsid w:val="00790A52"/>
    <w:rsid w:val="00790AFD"/>
    <w:rsid w:val="00790B19"/>
    <w:rsid w:val="00790BE7"/>
    <w:rsid w:val="00790CED"/>
    <w:rsid w:val="00790F90"/>
    <w:rsid w:val="00791429"/>
    <w:rsid w:val="00791787"/>
    <w:rsid w:val="00791858"/>
    <w:rsid w:val="007918B3"/>
    <w:rsid w:val="00791ECD"/>
    <w:rsid w:val="00791F2F"/>
    <w:rsid w:val="0079223D"/>
    <w:rsid w:val="007924C0"/>
    <w:rsid w:val="007924CA"/>
    <w:rsid w:val="007926EC"/>
    <w:rsid w:val="0079286B"/>
    <w:rsid w:val="00792AD8"/>
    <w:rsid w:val="00792D6B"/>
    <w:rsid w:val="00793279"/>
    <w:rsid w:val="0079378D"/>
    <w:rsid w:val="00793948"/>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5061"/>
    <w:rsid w:val="00795445"/>
    <w:rsid w:val="0079567B"/>
    <w:rsid w:val="00795721"/>
    <w:rsid w:val="00795BDB"/>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F5D"/>
    <w:rsid w:val="007A010C"/>
    <w:rsid w:val="007A0D72"/>
    <w:rsid w:val="007A0E08"/>
    <w:rsid w:val="007A0F72"/>
    <w:rsid w:val="007A10E4"/>
    <w:rsid w:val="007A1102"/>
    <w:rsid w:val="007A11E2"/>
    <w:rsid w:val="007A12AD"/>
    <w:rsid w:val="007A12FE"/>
    <w:rsid w:val="007A1353"/>
    <w:rsid w:val="007A1625"/>
    <w:rsid w:val="007A17AC"/>
    <w:rsid w:val="007A1910"/>
    <w:rsid w:val="007A1C70"/>
    <w:rsid w:val="007A1EFD"/>
    <w:rsid w:val="007A2110"/>
    <w:rsid w:val="007A214E"/>
    <w:rsid w:val="007A21DB"/>
    <w:rsid w:val="007A2935"/>
    <w:rsid w:val="007A2D28"/>
    <w:rsid w:val="007A2F46"/>
    <w:rsid w:val="007A2F63"/>
    <w:rsid w:val="007A2F9F"/>
    <w:rsid w:val="007A3627"/>
    <w:rsid w:val="007A3654"/>
    <w:rsid w:val="007A38D2"/>
    <w:rsid w:val="007A3C07"/>
    <w:rsid w:val="007A3D89"/>
    <w:rsid w:val="007A3E64"/>
    <w:rsid w:val="007A3FAB"/>
    <w:rsid w:val="007A4275"/>
    <w:rsid w:val="007A42E8"/>
    <w:rsid w:val="007A443B"/>
    <w:rsid w:val="007A4533"/>
    <w:rsid w:val="007A4558"/>
    <w:rsid w:val="007A4593"/>
    <w:rsid w:val="007A4CA0"/>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531"/>
    <w:rsid w:val="007A7611"/>
    <w:rsid w:val="007A7B93"/>
    <w:rsid w:val="007A7EFF"/>
    <w:rsid w:val="007B04C6"/>
    <w:rsid w:val="007B0532"/>
    <w:rsid w:val="007B0833"/>
    <w:rsid w:val="007B0AC5"/>
    <w:rsid w:val="007B0AE9"/>
    <w:rsid w:val="007B0AF4"/>
    <w:rsid w:val="007B0B23"/>
    <w:rsid w:val="007B10EE"/>
    <w:rsid w:val="007B11DA"/>
    <w:rsid w:val="007B124B"/>
    <w:rsid w:val="007B133A"/>
    <w:rsid w:val="007B1667"/>
    <w:rsid w:val="007B173E"/>
    <w:rsid w:val="007B1C8B"/>
    <w:rsid w:val="007B1C98"/>
    <w:rsid w:val="007B20E4"/>
    <w:rsid w:val="007B22D8"/>
    <w:rsid w:val="007B24F9"/>
    <w:rsid w:val="007B2621"/>
    <w:rsid w:val="007B2954"/>
    <w:rsid w:val="007B2AFE"/>
    <w:rsid w:val="007B3175"/>
    <w:rsid w:val="007B3395"/>
    <w:rsid w:val="007B37AB"/>
    <w:rsid w:val="007B3BF7"/>
    <w:rsid w:val="007B3E80"/>
    <w:rsid w:val="007B40C2"/>
    <w:rsid w:val="007B41FB"/>
    <w:rsid w:val="007B432D"/>
    <w:rsid w:val="007B456F"/>
    <w:rsid w:val="007B484F"/>
    <w:rsid w:val="007B485A"/>
    <w:rsid w:val="007B490C"/>
    <w:rsid w:val="007B5258"/>
    <w:rsid w:val="007B533C"/>
    <w:rsid w:val="007B5407"/>
    <w:rsid w:val="007B5476"/>
    <w:rsid w:val="007B5EE5"/>
    <w:rsid w:val="007B5F4A"/>
    <w:rsid w:val="007B6146"/>
    <w:rsid w:val="007B65DE"/>
    <w:rsid w:val="007B6606"/>
    <w:rsid w:val="007B687D"/>
    <w:rsid w:val="007B6BAB"/>
    <w:rsid w:val="007B6BDA"/>
    <w:rsid w:val="007B6C07"/>
    <w:rsid w:val="007B6C10"/>
    <w:rsid w:val="007B70C4"/>
    <w:rsid w:val="007B71D8"/>
    <w:rsid w:val="007B72BB"/>
    <w:rsid w:val="007B7336"/>
    <w:rsid w:val="007B7413"/>
    <w:rsid w:val="007B744E"/>
    <w:rsid w:val="007B74D2"/>
    <w:rsid w:val="007B77F3"/>
    <w:rsid w:val="007B780D"/>
    <w:rsid w:val="007B797C"/>
    <w:rsid w:val="007B7C30"/>
    <w:rsid w:val="007B7FFD"/>
    <w:rsid w:val="007C023A"/>
    <w:rsid w:val="007C043F"/>
    <w:rsid w:val="007C05D4"/>
    <w:rsid w:val="007C0B17"/>
    <w:rsid w:val="007C0B1F"/>
    <w:rsid w:val="007C0E5C"/>
    <w:rsid w:val="007C0ECD"/>
    <w:rsid w:val="007C13FC"/>
    <w:rsid w:val="007C19E9"/>
    <w:rsid w:val="007C1A0C"/>
    <w:rsid w:val="007C1D41"/>
    <w:rsid w:val="007C1DB2"/>
    <w:rsid w:val="007C207E"/>
    <w:rsid w:val="007C2098"/>
    <w:rsid w:val="007C2309"/>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519"/>
    <w:rsid w:val="007C48E2"/>
    <w:rsid w:val="007C4917"/>
    <w:rsid w:val="007C49F6"/>
    <w:rsid w:val="007C4BA7"/>
    <w:rsid w:val="007C4E95"/>
    <w:rsid w:val="007C4F31"/>
    <w:rsid w:val="007C4F48"/>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84C"/>
    <w:rsid w:val="007C785C"/>
    <w:rsid w:val="007C7945"/>
    <w:rsid w:val="007C7EA9"/>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9D3"/>
    <w:rsid w:val="007D1C1E"/>
    <w:rsid w:val="007D1D5E"/>
    <w:rsid w:val="007D1F8F"/>
    <w:rsid w:val="007D2493"/>
    <w:rsid w:val="007D25B7"/>
    <w:rsid w:val="007D2B83"/>
    <w:rsid w:val="007D2C72"/>
    <w:rsid w:val="007D2F2A"/>
    <w:rsid w:val="007D32D3"/>
    <w:rsid w:val="007D34B0"/>
    <w:rsid w:val="007D3C36"/>
    <w:rsid w:val="007D44AE"/>
    <w:rsid w:val="007D44C3"/>
    <w:rsid w:val="007D4739"/>
    <w:rsid w:val="007D47CB"/>
    <w:rsid w:val="007D49DA"/>
    <w:rsid w:val="007D4BA0"/>
    <w:rsid w:val="007D501C"/>
    <w:rsid w:val="007D5158"/>
    <w:rsid w:val="007D5198"/>
    <w:rsid w:val="007D5946"/>
    <w:rsid w:val="007D63C3"/>
    <w:rsid w:val="007D640D"/>
    <w:rsid w:val="007D6581"/>
    <w:rsid w:val="007D66F3"/>
    <w:rsid w:val="007D67FB"/>
    <w:rsid w:val="007D69A5"/>
    <w:rsid w:val="007D6C4A"/>
    <w:rsid w:val="007D6D3B"/>
    <w:rsid w:val="007D712C"/>
    <w:rsid w:val="007D7675"/>
    <w:rsid w:val="007D771A"/>
    <w:rsid w:val="007D7B24"/>
    <w:rsid w:val="007D7BBC"/>
    <w:rsid w:val="007D7BC1"/>
    <w:rsid w:val="007D7CA1"/>
    <w:rsid w:val="007E011E"/>
    <w:rsid w:val="007E015A"/>
    <w:rsid w:val="007E0290"/>
    <w:rsid w:val="007E04BB"/>
    <w:rsid w:val="007E0A9E"/>
    <w:rsid w:val="007E0CEE"/>
    <w:rsid w:val="007E0EDF"/>
    <w:rsid w:val="007E0EEC"/>
    <w:rsid w:val="007E11EB"/>
    <w:rsid w:val="007E16C8"/>
    <w:rsid w:val="007E1714"/>
    <w:rsid w:val="007E179E"/>
    <w:rsid w:val="007E199A"/>
    <w:rsid w:val="007E1A5B"/>
    <w:rsid w:val="007E2211"/>
    <w:rsid w:val="007E22BF"/>
    <w:rsid w:val="007E24C9"/>
    <w:rsid w:val="007E28CA"/>
    <w:rsid w:val="007E2C19"/>
    <w:rsid w:val="007E2CC4"/>
    <w:rsid w:val="007E3490"/>
    <w:rsid w:val="007E37DC"/>
    <w:rsid w:val="007E3857"/>
    <w:rsid w:val="007E3A95"/>
    <w:rsid w:val="007E3AEB"/>
    <w:rsid w:val="007E3BCD"/>
    <w:rsid w:val="007E3FB4"/>
    <w:rsid w:val="007E41E7"/>
    <w:rsid w:val="007E44BD"/>
    <w:rsid w:val="007E4722"/>
    <w:rsid w:val="007E4A12"/>
    <w:rsid w:val="007E4AEE"/>
    <w:rsid w:val="007E4B9B"/>
    <w:rsid w:val="007E4C21"/>
    <w:rsid w:val="007E5227"/>
    <w:rsid w:val="007E5F68"/>
    <w:rsid w:val="007E650F"/>
    <w:rsid w:val="007E6522"/>
    <w:rsid w:val="007E69A8"/>
    <w:rsid w:val="007E6A27"/>
    <w:rsid w:val="007E6B4C"/>
    <w:rsid w:val="007E6E4E"/>
    <w:rsid w:val="007E6ED4"/>
    <w:rsid w:val="007E6FD9"/>
    <w:rsid w:val="007E72AA"/>
    <w:rsid w:val="007E746D"/>
    <w:rsid w:val="007E74F9"/>
    <w:rsid w:val="007E79EA"/>
    <w:rsid w:val="007E7CD4"/>
    <w:rsid w:val="007E7D21"/>
    <w:rsid w:val="007F00DC"/>
    <w:rsid w:val="007F00E7"/>
    <w:rsid w:val="007F0256"/>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27"/>
    <w:rsid w:val="007F2F33"/>
    <w:rsid w:val="007F304B"/>
    <w:rsid w:val="007F309D"/>
    <w:rsid w:val="007F39CE"/>
    <w:rsid w:val="007F39E7"/>
    <w:rsid w:val="007F3ACC"/>
    <w:rsid w:val="007F3ADC"/>
    <w:rsid w:val="007F3B89"/>
    <w:rsid w:val="007F3C4D"/>
    <w:rsid w:val="007F3DC9"/>
    <w:rsid w:val="007F3EA3"/>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605E"/>
    <w:rsid w:val="007F6155"/>
    <w:rsid w:val="007F617B"/>
    <w:rsid w:val="007F62BA"/>
    <w:rsid w:val="007F6705"/>
    <w:rsid w:val="007F675E"/>
    <w:rsid w:val="007F6BB0"/>
    <w:rsid w:val="007F6CBB"/>
    <w:rsid w:val="007F6D53"/>
    <w:rsid w:val="007F6E98"/>
    <w:rsid w:val="007F6F2C"/>
    <w:rsid w:val="007F70AB"/>
    <w:rsid w:val="007F70AE"/>
    <w:rsid w:val="007F7296"/>
    <w:rsid w:val="007F7A09"/>
    <w:rsid w:val="007F7AE2"/>
    <w:rsid w:val="007F7BCF"/>
    <w:rsid w:val="007F7E17"/>
    <w:rsid w:val="007F7FC6"/>
    <w:rsid w:val="008006A8"/>
    <w:rsid w:val="00800994"/>
    <w:rsid w:val="00800D8A"/>
    <w:rsid w:val="008010AC"/>
    <w:rsid w:val="008011D7"/>
    <w:rsid w:val="008011EA"/>
    <w:rsid w:val="00801289"/>
    <w:rsid w:val="008012A7"/>
    <w:rsid w:val="0080147F"/>
    <w:rsid w:val="00801582"/>
    <w:rsid w:val="00801847"/>
    <w:rsid w:val="00801939"/>
    <w:rsid w:val="00801AF3"/>
    <w:rsid w:val="00801B65"/>
    <w:rsid w:val="00802188"/>
    <w:rsid w:val="00802295"/>
    <w:rsid w:val="0080243C"/>
    <w:rsid w:val="008024B9"/>
    <w:rsid w:val="00802B00"/>
    <w:rsid w:val="00802CBF"/>
    <w:rsid w:val="0080318A"/>
    <w:rsid w:val="00803324"/>
    <w:rsid w:val="0080345B"/>
    <w:rsid w:val="00803579"/>
    <w:rsid w:val="00803819"/>
    <w:rsid w:val="00803B10"/>
    <w:rsid w:val="00803CF1"/>
    <w:rsid w:val="00803FDF"/>
    <w:rsid w:val="00804011"/>
    <w:rsid w:val="00804066"/>
    <w:rsid w:val="0080432C"/>
    <w:rsid w:val="00804440"/>
    <w:rsid w:val="0080478B"/>
    <w:rsid w:val="008047EA"/>
    <w:rsid w:val="008048A0"/>
    <w:rsid w:val="00804FBF"/>
    <w:rsid w:val="0080501A"/>
    <w:rsid w:val="0080508A"/>
    <w:rsid w:val="00805662"/>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AC4"/>
    <w:rsid w:val="00812BE2"/>
    <w:rsid w:val="00812C22"/>
    <w:rsid w:val="00812DC2"/>
    <w:rsid w:val="00813184"/>
    <w:rsid w:val="00813254"/>
    <w:rsid w:val="0081335D"/>
    <w:rsid w:val="008133CB"/>
    <w:rsid w:val="008136CD"/>
    <w:rsid w:val="008138F0"/>
    <w:rsid w:val="00813C78"/>
    <w:rsid w:val="00813D16"/>
    <w:rsid w:val="00813ED0"/>
    <w:rsid w:val="00814396"/>
    <w:rsid w:val="008143CB"/>
    <w:rsid w:val="008143DF"/>
    <w:rsid w:val="00814413"/>
    <w:rsid w:val="0081485B"/>
    <w:rsid w:val="008149BE"/>
    <w:rsid w:val="0081516E"/>
    <w:rsid w:val="008153AE"/>
    <w:rsid w:val="00815A62"/>
    <w:rsid w:val="0081629C"/>
    <w:rsid w:val="00816567"/>
    <w:rsid w:val="008167CF"/>
    <w:rsid w:val="0081695D"/>
    <w:rsid w:val="00816963"/>
    <w:rsid w:val="00816C62"/>
    <w:rsid w:val="00816E0B"/>
    <w:rsid w:val="00817227"/>
    <w:rsid w:val="008173E1"/>
    <w:rsid w:val="00817486"/>
    <w:rsid w:val="00817611"/>
    <w:rsid w:val="008176DA"/>
    <w:rsid w:val="00817B8E"/>
    <w:rsid w:val="00820382"/>
    <w:rsid w:val="00820879"/>
    <w:rsid w:val="00820C0D"/>
    <w:rsid w:val="00820F2B"/>
    <w:rsid w:val="00821026"/>
    <w:rsid w:val="00821178"/>
    <w:rsid w:val="00821311"/>
    <w:rsid w:val="008215B6"/>
    <w:rsid w:val="00821622"/>
    <w:rsid w:val="008217E8"/>
    <w:rsid w:val="00821B30"/>
    <w:rsid w:val="00821DF5"/>
    <w:rsid w:val="00821F6B"/>
    <w:rsid w:val="0082203E"/>
    <w:rsid w:val="008223F1"/>
    <w:rsid w:val="0082252D"/>
    <w:rsid w:val="008227DF"/>
    <w:rsid w:val="00822873"/>
    <w:rsid w:val="008229F2"/>
    <w:rsid w:val="00822A20"/>
    <w:rsid w:val="00822A8B"/>
    <w:rsid w:val="00822B45"/>
    <w:rsid w:val="00822CBF"/>
    <w:rsid w:val="00822FA4"/>
    <w:rsid w:val="00822FC3"/>
    <w:rsid w:val="0082311C"/>
    <w:rsid w:val="008231C9"/>
    <w:rsid w:val="00823222"/>
    <w:rsid w:val="008237A6"/>
    <w:rsid w:val="0082387E"/>
    <w:rsid w:val="00823DCC"/>
    <w:rsid w:val="008242AE"/>
    <w:rsid w:val="00824728"/>
    <w:rsid w:val="00824757"/>
    <w:rsid w:val="008247DE"/>
    <w:rsid w:val="00824933"/>
    <w:rsid w:val="00824F3F"/>
    <w:rsid w:val="00824FF7"/>
    <w:rsid w:val="00825585"/>
    <w:rsid w:val="0082574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3D6"/>
    <w:rsid w:val="008303EB"/>
    <w:rsid w:val="008305A2"/>
    <w:rsid w:val="00830653"/>
    <w:rsid w:val="008306D9"/>
    <w:rsid w:val="0083072B"/>
    <w:rsid w:val="00830733"/>
    <w:rsid w:val="008307BD"/>
    <w:rsid w:val="008309D6"/>
    <w:rsid w:val="00830B42"/>
    <w:rsid w:val="00830B94"/>
    <w:rsid w:val="00830C62"/>
    <w:rsid w:val="00830CE7"/>
    <w:rsid w:val="00830D9C"/>
    <w:rsid w:val="00830F72"/>
    <w:rsid w:val="008312A7"/>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9ED"/>
    <w:rsid w:val="00833C52"/>
    <w:rsid w:val="00833EC5"/>
    <w:rsid w:val="00833ED2"/>
    <w:rsid w:val="008341F4"/>
    <w:rsid w:val="00834883"/>
    <w:rsid w:val="00834A04"/>
    <w:rsid w:val="00834A62"/>
    <w:rsid w:val="00834D63"/>
    <w:rsid w:val="008354F0"/>
    <w:rsid w:val="0083553C"/>
    <w:rsid w:val="00835754"/>
    <w:rsid w:val="00835B44"/>
    <w:rsid w:val="00835B66"/>
    <w:rsid w:val="00835F5C"/>
    <w:rsid w:val="0083605F"/>
    <w:rsid w:val="00836112"/>
    <w:rsid w:val="00836256"/>
    <w:rsid w:val="00836757"/>
    <w:rsid w:val="0083696D"/>
    <w:rsid w:val="00836A7F"/>
    <w:rsid w:val="00836BE7"/>
    <w:rsid w:val="00837667"/>
    <w:rsid w:val="00837690"/>
    <w:rsid w:val="008378B1"/>
    <w:rsid w:val="00837AAC"/>
    <w:rsid w:val="00837B56"/>
    <w:rsid w:val="00837CE1"/>
    <w:rsid w:val="00840019"/>
    <w:rsid w:val="008400CB"/>
    <w:rsid w:val="008405D2"/>
    <w:rsid w:val="00840630"/>
    <w:rsid w:val="008408E1"/>
    <w:rsid w:val="00840A68"/>
    <w:rsid w:val="00840ACA"/>
    <w:rsid w:val="00840D6F"/>
    <w:rsid w:val="00841163"/>
    <w:rsid w:val="00841678"/>
    <w:rsid w:val="008416C7"/>
    <w:rsid w:val="0084192D"/>
    <w:rsid w:val="00841971"/>
    <w:rsid w:val="00841AD3"/>
    <w:rsid w:val="00841CA7"/>
    <w:rsid w:val="00841CF7"/>
    <w:rsid w:val="00841E16"/>
    <w:rsid w:val="008423F5"/>
    <w:rsid w:val="008428C4"/>
    <w:rsid w:val="00842A9C"/>
    <w:rsid w:val="00842C5F"/>
    <w:rsid w:val="00842D9B"/>
    <w:rsid w:val="00842DBC"/>
    <w:rsid w:val="0084314E"/>
    <w:rsid w:val="0084315C"/>
    <w:rsid w:val="0084352A"/>
    <w:rsid w:val="0084357F"/>
    <w:rsid w:val="008436A1"/>
    <w:rsid w:val="008436CA"/>
    <w:rsid w:val="008438FF"/>
    <w:rsid w:val="00843C10"/>
    <w:rsid w:val="00843C80"/>
    <w:rsid w:val="00843E93"/>
    <w:rsid w:val="0084408F"/>
    <w:rsid w:val="00844111"/>
    <w:rsid w:val="00844189"/>
    <w:rsid w:val="00844246"/>
    <w:rsid w:val="00844251"/>
    <w:rsid w:val="00844578"/>
    <w:rsid w:val="008445B0"/>
    <w:rsid w:val="008449B0"/>
    <w:rsid w:val="00844F91"/>
    <w:rsid w:val="00845038"/>
    <w:rsid w:val="0084511E"/>
    <w:rsid w:val="0084512C"/>
    <w:rsid w:val="008453A9"/>
    <w:rsid w:val="00845940"/>
    <w:rsid w:val="00845BD8"/>
    <w:rsid w:val="00845FEF"/>
    <w:rsid w:val="008462C3"/>
    <w:rsid w:val="0084657B"/>
    <w:rsid w:val="008465B9"/>
    <w:rsid w:val="00846787"/>
    <w:rsid w:val="00846957"/>
    <w:rsid w:val="00846978"/>
    <w:rsid w:val="00846FEE"/>
    <w:rsid w:val="00847258"/>
    <w:rsid w:val="00847355"/>
    <w:rsid w:val="0084749E"/>
    <w:rsid w:val="008474D9"/>
    <w:rsid w:val="00847502"/>
    <w:rsid w:val="00847913"/>
    <w:rsid w:val="00847A66"/>
    <w:rsid w:val="00847E6E"/>
    <w:rsid w:val="00847F25"/>
    <w:rsid w:val="00847F58"/>
    <w:rsid w:val="008501B1"/>
    <w:rsid w:val="008502DA"/>
    <w:rsid w:val="0085079D"/>
    <w:rsid w:val="00850873"/>
    <w:rsid w:val="00850998"/>
    <w:rsid w:val="00850C3F"/>
    <w:rsid w:val="00850F67"/>
    <w:rsid w:val="00851185"/>
    <w:rsid w:val="0085131B"/>
    <w:rsid w:val="00851971"/>
    <w:rsid w:val="00851A2E"/>
    <w:rsid w:val="00851C51"/>
    <w:rsid w:val="00851EB4"/>
    <w:rsid w:val="00851EB5"/>
    <w:rsid w:val="00851EE1"/>
    <w:rsid w:val="0085201A"/>
    <w:rsid w:val="0085215A"/>
    <w:rsid w:val="00852234"/>
    <w:rsid w:val="008524E3"/>
    <w:rsid w:val="008526FB"/>
    <w:rsid w:val="00852795"/>
    <w:rsid w:val="00852887"/>
    <w:rsid w:val="00852A57"/>
    <w:rsid w:val="0085307E"/>
    <w:rsid w:val="008530D3"/>
    <w:rsid w:val="008533B4"/>
    <w:rsid w:val="00853453"/>
    <w:rsid w:val="0085381F"/>
    <w:rsid w:val="00853885"/>
    <w:rsid w:val="0085392E"/>
    <w:rsid w:val="008539D6"/>
    <w:rsid w:val="008540B2"/>
    <w:rsid w:val="008541BD"/>
    <w:rsid w:val="00854778"/>
    <w:rsid w:val="00854882"/>
    <w:rsid w:val="00854A48"/>
    <w:rsid w:val="00854A52"/>
    <w:rsid w:val="00854BEE"/>
    <w:rsid w:val="0085542A"/>
    <w:rsid w:val="0085597C"/>
    <w:rsid w:val="00855AF6"/>
    <w:rsid w:val="00856033"/>
    <w:rsid w:val="008560A5"/>
    <w:rsid w:val="0085623B"/>
    <w:rsid w:val="008562D5"/>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DA"/>
    <w:rsid w:val="00861091"/>
    <w:rsid w:val="0086117F"/>
    <w:rsid w:val="008611CD"/>
    <w:rsid w:val="00861324"/>
    <w:rsid w:val="0086199A"/>
    <w:rsid w:val="00861FDF"/>
    <w:rsid w:val="0086215C"/>
    <w:rsid w:val="00862187"/>
    <w:rsid w:val="00862217"/>
    <w:rsid w:val="00862218"/>
    <w:rsid w:val="0086253E"/>
    <w:rsid w:val="00862578"/>
    <w:rsid w:val="0086275A"/>
    <w:rsid w:val="008627E1"/>
    <w:rsid w:val="00862B7B"/>
    <w:rsid w:val="00862D9A"/>
    <w:rsid w:val="00862E33"/>
    <w:rsid w:val="00862F19"/>
    <w:rsid w:val="00863044"/>
    <w:rsid w:val="008630A5"/>
    <w:rsid w:val="0086347D"/>
    <w:rsid w:val="008635F7"/>
    <w:rsid w:val="00863AFC"/>
    <w:rsid w:val="00863CD5"/>
    <w:rsid w:val="00863DD7"/>
    <w:rsid w:val="0086479A"/>
    <w:rsid w:val="008647F3"/>
    <w:rsid w:val="00864A4C"/>
    <w:rsid w:val="00864B7B"/>
    <w:rsid w:val="0086509C"/>
    <w:rsid w:val="00865407"/>
    <w:rsid w:val="00865473"/>
    <w:rsid w:val="008654C3"/>
    <w:rsid w:val="008658CC"/>
    <w:rsid w:val="008658D1"/>
    <w:rsid w:val="0086595A"/>
    <w:rsid w:val="00865977"/>
    <w:rsid w:val="00865AA0"/>
    <w:rsid w:val="00865B0E"/>
    <w:rsid w:val="00865B8B"/>
    <w:rsid w:val="00865DF1"/>
    <w:rsid w:val="00865E9D"/>
    <w:rsid w:val="00866579"/>
    <w:rsid w:val="00866896"/>
    <w:rsid w:val="008668FC"/>
    <w:rsid w:val="00866B7A"/>
    <w:rsid w:val="008670B4"/>
    <w:rsid w:val="00867255"/>
    <w:rsid w:val="00867487"/>
    <w:rsid w:val="008674A5"/>
    <w:rsid w:val="0086781C"/>
    <w:rsid w:val="00867885"/>
    <w:rsid w:val="008678CB"/>
    <w:rsid w:val="0086798E"/>
    <w:rsid w:val="00867A0B"/>
    <w:rsid w:val="00867A40"/>
    <w:rsid w:val="00867B4B"/>
    <w:rsid w:val="00867D47"/>
    <w:rsid w:val="00867F5C"/>
    <w:rsid w:val="00867F89"/>
    <w:rsid w:val="00870349"/>
    <w:rsid w:val="00870402"/>
    <w:rsid w:val="008708F0"/>
    <w:rsid w:val="00870B5F"/>
    <w:rsid w:val="00870EF5"/>
    <w:rsid w:val="00870FB3"/>
    <w:rsid w:val="008710C8"/>
    <w:rsid w:val="00871394"/>
    <w:rsid w:val="008714BE"/>
    <w:rsid w:val="008717FD"/>
    <w:rsid w:val="00871A1B"/>
    <w:rsid w:val="0087251E"/>
    <w:rsid w:val="00872A46"/>
    <w:rsid w:val="00872D1A"/>
    <w:rsid w:val="00872EC3"/>
    <w:rsid w:val="00873091"/>
    <w:rsid w:val="008731A7"/>
    <w:rsid w:val="0087359D"/>
    <w:rsid w:val="008738BD"/>
    <w:rsid w:val="0087393C"/>
    <w:rsid w:val="00873A1B"/>
    <w:rsid w:val="00873AD6"/>
    <w:rsid w:val="00873CAB"/>
    <w:rsid w:val="00873D1D"/>
    <w:rsid w:val="008741FA"/>
    <w:rsid w:val="00874320"/>
    <w:rsid w:val="008743DE"/>
    <w:rsid w:val="00874423"/>
    <w:rsid w:val="008746DE"/>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407"/>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D7B"/>
    <w:rsid w:val="00882E23"/>
    <w:rsid w:val="0088300E"/>
    <w:rsid w:val="008832B4"/>
    <w:rsid w:val="00883487"/>
    <w:rsid w:val="0088355F"/>
    <w:rsid w:val="00883669"/>
    <w:rsid w:val="00883980"/>
    <w:rsid w:val="0088399C"/>
    <w:rsid w:val="00883A06"/>
    <w:rsid w:val="00883A55"/>
    <w:rsid w:val="00883B5C"/>
    <w:rsid w:val="00883CF0"/>
    <w:rsid w:val="008841AF"/>
    <w:rsid w:val="00884434"/>
    <w:rsid w:val="0088445E"/>
    <w:rsid w:val="00884585"/>
    <w:rsid w:val="00884B69"/>
    <w:rsid w:val="00884B75"/>
    <w:rsid w:val="00884D52"/>
    <w:rsid w:val="00884E30"/>
    <w:rsid w:val="00884E6C"/>
    <w:rsid w:val="00884EAF"/>
    <w:rsid w:val="00884FD5"/>
    <w:rsid w:val="00885074"/>
    <w:rsid w:val="0088534B"/>
    <w:rsid w:val="0088573A"/>
    <w:rsid w:val="008859EB"/>
    <w:rsid w:val="00885BB6"/>
    <w:rsid w:val="00885CB3"/>
    <w:rsid w:val="00885DBF"/>
    <w:rsid w:val="00885E50"/>
    <w:rsid w:val="00885E82"/>
    <w:rsid w:val="0088615D"/>
    <w:rsid w:val="008861F5"/>
    <w:rsid w:val="00886554"/>
    <w:rsid w:val="008867ED"/>
    <w:rsid w:val="008869C7"/>
    <w:rsid w:val="00886FB2"/>
    <w:rsid w:val="008870AE"/>
    <w:rsid w:val="00887146"/>
    <w:rsid w:val="008871AA"/>
    <w:rsid w:val="00887260"/>
    <w:rsid w:val="0088728A"/>
    <w:rsid w:val="0088756A"/>
    <w:rsid w:val="008878C7"/>
    <w:rsid w:val="00890253"/>
    <w:rsid w:val="00890435"/>
    <w:rsid w:val="0089046F"/>
    <w:rsid w:val="008905A4"/>
    <w:rsid w:val="00890AAB"/>
    <w:rsid w:val="00890AB0"/>
    <w:rsid w:val="00890DAE"/>
    <w:rsid w:val="00890EFF"/>
    <w:rsid w:val="00890F6B"/>
    <w:rsid w:val="008910E5"/>
    <w:rsid w:val="008911EC"/>
    <w:rsid w:val="00891487"/>
    <w:rsid w:val="008914A5"/>
    <w:rsid w:val="008914F4"/>
    <w:rsid w:val="0089181C"/>
    <w:rsid w:val="00891B06"/>
    <w:rsid w:val="00891CF9"/>
    <w:rsid w:val="00891E59"/>
    <w:rsid w:val="008927D2"/>
    <w:rsid w:val="008927D9"/>
    <w:rsid w:val="00892C3E"/>
    <w:rsid w:val="00892E92"/>
    <w:rsid w:val="00892F75"/>
    <w:rsid w:val="0089325E"/>
    <w:rsid w:val="008934FE"/>
    <w:rsid w:val="0089355D"/>
    <w:rsid w:val="00893AF4"/>
    <w:rsid w:val="00893E9F"/>
    <w:rsid w:val="008940C5"/>
    <w:rsid w:val="00894216"/>
    <w:rsid w:val="0089429D"/>
    <w:rsid w:val="008942D5"/>
    <w:rsid w:val="008942E4"/>
    <w:rsid w:val="00894A6A"/>
    <w:rsid w:val="00894B52"/>
    <w:rsid w:val="00894C3B"/>
    <w:rsid w:val="0089534A"/>
    <w:rsid w:val="00895870"/>
    <w:rsid w:val="00895A52"/>
    <w:rsid w:val="00895CD6"/>
    <w:rsid w:val="00896415"/>
    <w:rsid w:val="0089641B"/>
    <w:rsid w:val="00896433"/>
    <w:rsid w:val="00896607"/>
    <w:rsid w:val="0089667B"/>
    <w:rsid w:val="0089671E"/>
    <w:rsid w:val="00896C5A"/>
    <w:rsid w:val="00896E4A"/>
    <w:rsid w:val="00896F84"/>
    <w:rsid w:val="00897033"/>
    <w:rsid w:val="00897242"/>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19CD"/>
    <w:rsid w:val="008A20FF"/>
    <w:rsid w:val="008A246B"/>
    <w:rsid w:val="008A2916"/>
    <w:rsid w:val="008A298B"/>
    <w:rsid w:val="008A2C0B"/>
    <w:rsid w:val="008A2C5E"/>
    <w:rsid w:val="008A2DE6"/>
    <w:rsid w:val="008A2FBA"/>
    <w:rsid w:val="008A2FBB"/>
    <w:rsid w:val="008A3493"/>
    <w:rsid w:val="008A3614"/>
    <w:rsid w:val="008A3632"/>
    <w:rsid w:val="008A3638"/>
    <w:rsid w:val="008A3951"/>
    <w:rsid w:val="008A3A2F"/>
    <w:rsid w:val="008A3AC2"/>
    <w:rsid w:val="008A3E78"/>
    <w:rsid w:val="008A3EAE"/>
    <w:rsid w:val="008A3F7A"/>
    <w:rsid w:val="008A4040"/>
    <w:rsid w:val="008A41F1"/>
    <w:rsid w:val="008A4846"/>
    <w:rsid w:val="008A494F"/>
    <w:rsid w:val="008A49D2"/>
    <w:rsid w:val="008A4B2C"/>
    <w:rsid w:val="008A4C1A"/>
    <w:rsid w:val="008A4D18"/>
    <w:rsid w:val="008A4E3C"/>
    <w:rsid w:val="008A4EF5"/>
    <w:rsid w:val="008A4FAC"/>
    <w:rsid w:val="008A4FD7"/>
    <w:rsid w:val="008A5102"/>
    <w:rsid w:val="008A5360"/>
    <w:rsid w:val="008A5B3C"/>
    <w:rsid w:val="008A5B7E"/>
    <w:rsid w:val="008A5DA6"/>
    <w:rsid w:val="008A6037"/>
    <w:rsid w:val="008A6219"/>
    <w:rsid w:val="008A622F"/>
    <w:rsid w:val="008A6369"/>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C2"/>
    <w:rsid w:val="008B1207"/>
    <w:rsid w:val="008B126B"/>
    <w:rsid w:val="008B1361"/>
    <w:rsid w:val="008B1416"/>
    <w:rsid w:val="008B15CB"/>
    <w:rsid w:val="008B1636"/>
    <w:rsid w:val="008B1826"/>
    <w:rsid w:val="008B18CE"/>
    <w:rsid w:val="008B1922"/>
    <w:rsid w:val="008B1B90"/>
    <w:rsid w:val="008B20B2"/>
    <w:rsid w:val="008B2509"/>
    <w:rsid w:val="008B25DD"/>
    <w:rsid w:val="008B269F"/>
    <w:rsid w:val="008B3290"/>
    <w:rsid w:val="008B3787"/>
    <w:rsid w:val="008B397D"/>
    <w:rsid w:val="008B3B1C"/>
    <w:rsid w:val="008B3BEB"/>
    <w:rsid w:val="008B3E71"/>
    <w:rsid w:val="008B43A1"/>
    <w:rsid w:val="008B4764"/>
    <w:rsid w:val="008B4B4D"/>
    <w:rsid w:val="008B5049"/>
    <w:rsid w:val="008B51D5"/>
    <w:rsid w:val="008B5950"/>
    <w:rsid w:val="008B5A81"/>
    <w:rsid w:val="008B5BC4"/>
    <w:rsid w:val="008B5F47"/>
    <w:rsid w:val="008B6167"/>
    <w:rsid w:val="008B62F4"/>
    <w:rsid w:val="008B6369"/>
    <w:rsid w:val="008B64CE"/>
    <w:rsid w:val="008B6CF0"/>
    <w:rsid w:val="008B70FE"/>
    <w:rsid w:val="008B7142"/>
    <w:rsid w:val="008B7656"/>
    <w:rsid w:val="008B7C78"/>
    <w:rsid w:val="008B7E01"/>
    <w:rsid w:val="008C0040"/>
    <w:rsid w:val="008C028A"/>
    <w:rsid w:val="008C0377"/>
    <w:rsid w:val="008C03AB"/>
    <w:rsid w:val="008C05F3"/>
    <w:rsid w:val="008C06A3"/>
    <w:rsid w:val="008C0996"/>
    <w:rsid w:val="008C0AA9"/>
    <w:rsid w:val="008C0ADF"/>
    <w:rsid w:val="008C0B7F"/>
    <w:rsid w:val="008C0C1A"/>
    <w:rsid w:val="008C0C2D"/>
    <w:rsid w:val="008C0CA1"/>
    <w:rsid w:val="008C0E1A"/>
    <w:rsid w:val="008C0E27"/>
    <w:rsid w:val="008C0F92"/>
    <w:rsid w:val="008C0FBB"/>
    <w:rsid w:val="008C1080"/>
    <w:rsid w:val="008C10B2"/>
    <w:rsid w:val="008C131A"/>
    <w:rsid w:val="008C14EF"/>
    <w:rsid w:val="008C17B4"/>
    <w:rsid w:val="008C17EE"/>
    <w:rsid w:val="008C186F"/>
    <w:rsid w:val="008C1BFB"/>
    <w:rsid w:val="008C25CC"/>
    <w:rsid w:val="008C27C1"/>
    <w:rsid w:val="008C28C7"/>
    <w:rsid w:val="008C2AC9"/>
    <w:rsid w:val="008C2CBA"/>
    <w:rsid w:val="008C2CCA"/>
    <w:rsid w:val="008C2D29"/>
    <w:rsid w:val="008C3279"/>
    <w:rsid w:val="008C34DC"/>
    <w:rsid w:val="008C37BB"/>
    <w:rsid w:val="008C393A"/>
    <w:rsid w:val="008C3944"/>
    <w:rsid w:val="008C3AB5"/>
    <w:rsid w:val="008C3FF6"/>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6058"/>
    <w:rsid w:val="008C64DD"/>
    <w:rsid w:val="008C66A1"/>
    <w:rsid w:val="008C67C8"/>
    <w:rsid w:val="008C68CE"/>
    <w:rsid w:val="008C6BB9"/>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374"/>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8C"/>
    <w:rsid w:val="008D3104"/>
    <w:rsid w:val="008D334B"/>
    <w:rsid w:val="008D340B"/>
    <w:rsid w:val="008D3928"/>
    <w:rsid w:val="008D3A8A"/>
    <w:rsid w:val="008D3ADC"/>
    <w:rsid w:val="008D3C1C"/>
    <w:rsid w:val="008D3CC9"/>
    <w:rsid w:val="008D46C0"/>
    <w:rsid w:val="008D4C85"/>
    <w:rsid w:val="008D537E"/>
    <w:rsid w:val="008D5522"/>
    <w:rsid w:val="008D5541"/>
    <w:rsid w:val="008D57C4"/>
    <w:rsid w:val="008D5C81"/>
    <w:rsid w:val="008D5E86"/>
    <w:rsid w:val="008D5FAE"/>
    <w:rsid w:val="008D636A"/>
    <w:rsid w:val="008D6B7D"/>
    <w:rsid w:val="008D6DE3"/>
    <w:rsid w:val="008D6E56"/>
    <w:rsid w:val="008D72FB"/>
    <w:rsid w:val="008D76FC"/>
    <w:rsid w:val="008D774E"/>
    <w:rsid w:val="008D77E7"/>
    <w:rsid w:val="008D78A8"/>
    <w:rsid w:val="008E009A"/>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DF"/>
    <w:rsid w:val="008E1DFD"/>
    <w:rsid w:val="008E1EEF"/>
    <w:rsid w:val="008E24CF"/>
    <w:rsid w:val="008E2527"/>
    <w:rsid w:val="008E274C"/>
    <w:rsid w:val="008E2CD8"/>
    <w:rsid w:val="008E2E26"/>
    <w:rsid w:val="008E3217"/>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5B9"/>
    <w:rsid w:val="008E4BCC"/>
    <w:rsid w:val="008E5401"/>
    <w:rsid w:val="008E5444"/>
    <w:rsid w:val="008E5771"/>
    <w:rsid w:val="008E5816"/>
    <w:rsid w:val="008E5BC3"/>
    <w:rsid w:val="008E5DB4"/>
    <w:rsid w:val="008E5EDC"/>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94B"/>
    <w:rsid w:val="008F097B"/>
    <w:rsid w:val="008F09A7"/>
    <w:rsid w:val="008F0A07"/>
    <w:rsid w:val="008F0C5F"/>
    <w:rsid w:val="008F0EBE"/>
    <w:rsid w:val="008F102F"/>
    <w:rsid w:val="008F11C6"/>
    <w:rsid w:val="008F13AF"/>
    <w:rsid w:val="008F1655"/>
    <w:rsid w:val="008F1A87"/>
    <w:rsid w:val="008F1AB7"/>
    <w:rsid w:val="008F1EF0"/>
    <w:rsid w:val="008F2429"/>
    <w:rsid w:val="008F259C"/>
    <w:rsid w:val="008F2994"/>
    <w:rsid w:val="008F2F5C"/>
    <w:rsid w:val="008F3095"/>
    <w:rsid w:val="008F3218"/>
    <w:rsid w:val="008F3564"/>
    <w:rsid w:val="008F3706"/>
    <w:rsid w:val="008F397D"/>
    <w:rsid w:val="008F3C70"/>
    <w:rsid w:val="008F3DE3"/>
    <w:rsid w:val="008F3EBC"/>
    <w:rsid w:val="008F4216"/>
    <w:rsid w:val="008F4541"/>
    <w:rsid w:val="008F475B"/>
    <w:rsid w:val="008F477F"/>
    <w:rsid w:val="008F4D4C"/>
    <w:rsid w:val="008F4D4E"/>
    <w:rsid w:val="008F52E5"/>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C13"/>
    <w:rsid w:val="008F6F30"/>
    <w:rsid w:val="008F7289"/>
    <w:rsid w:val="008F769F"/>
    <w:rsid w:val="008F7757"/>
    <w:rsid w:val="008F77CF"/>
    <w:rsid w:val="008F7805"/>
    <w:rsid w:val="008F7867"/>
    <w:rsid w:val="008F7900"/>
    <w:rsid w:val="0090003F"/>
    <w:rsid w:val="00900130"/>
    <w:rsid w:val="00900224"/>
    <w:rsid w:val="0090065D"/>
    <w:rsid w:val="009006ED"/>
    <w:rsid w:val="00900FC4"/>
    <w:rsid w:val="009010C7"/>
    <w:rsid w:val="00901100"/>
    <w:rsid w:val="0090159B"/>
    <w:rsid w:val="00901857"/>
    <w:rsid w:val="0090190F"/>
    <w:rsid w:val="00901AA7"/>
    <w:rsid w:val="00901CF7"/>
    <w:rsid w:val="00902193"/>
    <w:rsid w:val="009025E9"/>
    <w:rsid w:val="00902AF8"/>
    <w:rsid w:val="00903824"/>
    <w:rsid w:val="00903A52"/>
    <w:rsid w:val="00903A5F"/>
    <w:rsid w:val="00903F45"/>
    <w:rsid w:val="009040E6"/>
    <w:rsid w:val="009044C2"/>
    <w:rsid w:val="009046E4"/>
    <w:rsid w:val="0090477B"/>
    <w:rsid w:val="00904A95"/>
    <w:rsid w:val="00904D2F"/>
    <w:rsid w:val="00904E28"/>
    <w:rsid w:val="00905060"/>
    <w:rsid w:val="0090561D"/>
    <w:rsid w:val="009056C8"/>
    <w:rsid w:val="009056DF"/>
    <w:rsid w:val="00905712"/>
    <w:rsid w:val="0090572B"/>
    <w:rsid w:val="00905A2C"/>
    <w:rsid w:val="00905AF2"/>
    <w:rsid w:val="009060E6"/>
    <w:rsid w:val="0090628A"/>
    <w:rsid w:val="009062D6"/>
    <w:rsid w:val="009069DA"/>
    <w:rsid w:val="00906A66"/>
    <w:rsid w:val="00906BB4"/>
    <w:rsid w:val="00906C20"/>
    <w:rsid w:val="00906E1C"/>
    <w:rsid w:val="00906E3C"/>
    <w:rsid w:val="009071FC"/>
    <w:rsid w:val="009072CA"/>
    <w:rsid w:val="0090738C"/>
    <w:rsid w:val="009073EE"/>
    <w:rsid w:val="0090744B"/>
    <w:rsid w:val="00907520"/>
    <w:rsid w:val="00907862"/>
    <w:rsid w:val="00907CF5"/>
    <w:rsid w:val="00907D5B"/>
    <w:rsid w:val="00910036"/>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C89"/>
    <w:rsid w:val="00911CAC"/>
    <w:rsid w:val="00911E5C"/>
    <w:rsid w:val="00911FD1"/>
    <w:rsid w:val="009123AD"/>
    <w:rsid w:val="009127CC"/>
    <w:rsid w:val="00912B03"/>
    <w:rsid w:val="00912C12"/>
    <w:rsid w:val="00912D26"/>
    <w:rsid w:val="00912DA6"/>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DC2"/>
    <w:rsid w:val="00914F85"/>
    <w:rsid w:val="00915263"/>
    <w:rsid w:val="00915566"/>
    <w:rsid w:val="009159A5"/>
    <w:rsid w:val="009163C2"/>
    <w:rsid w:val="009163F2"/>
    <w:rsid w:val="00916724"/>
    <w:rsid w:val="00916C64"/>
    <w:rsid w:val="00916FF0"/>
    <w:rsid w:val="009174CE"/>
    <w:rsid w:val="0091760A"/>
    <w:rsid w:val="0091787D"/>
    <w:rsid w:val="00917C31"/>
    <w:rsid w:val="00917C73"/>
    <w:rsid w:val="00917F6F"/>
    <w:rsid w:val="009200D3"/>
    <w:rsid w:val="00920276"/>
    <w:rsid w:val="00920531"/>
    <w:rsid w:val="009208FA"/>
    <w:rsid w:val="00920A0F"/>
    <w:rsid w:val="00920BEA"/>
    <w:rsid w:val="00920CDD"/>
    <w:rsid w:val="00920FBF"/>
    <w:rsid w:val="009215F9"/>
    <w:rsid w:val="00921BBC"/>
    <w:rsid w:val="00921E95"/>
    <w:rsid w:val="009220ED"/>
    <w:rsid w:val="0092213F"/>
    <w:rsid w:val="00922220"/>
    <w:rsid w:val="00922616"/>
    <w:rsid w:val="0092271F"/>
    <w:rsid w:val="009228DD"/>
    <w:rsid w:val="00922C52"/>
    <w:rsid w:val="00922CE2"/>
    <w:rsid w:val="00922DD0"/>
    <w:rsid w:val="009231C2"/>
    <w:rsid w:val="0092368A"/>
    <w:rsid w:val="0092371E"/>
    <w:rsid w:val="00923872"/>
    <w:rsid w:val="00923C9B"/>
    <w:rsid w:val="00923D44"/>
    <w:rsid w:val="00923F1D"/>
    <w:rsid w:val="009241A7"/>
    <w:rsid w:val="00924757"/>
    <w:rsid w:val="0092476A"/>
    <w:rsid w:val="00924F4E"/>
    <w:rsid w:val="0092500A"/>
    <w:rsid w:val="00925164"/>
    <w:rsid w:val="009252CC"/>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245"/>
    <w:rsid w:val="009273DA"/>
    <w:rsid w:val="0092752C"/>
    <w:rsid w:val="00927668"/>
    <w:rsid w:val="00927804"/>
    <w:rsid w:val="00927B7D"/>
    <w:rsid w:val="00927E27"/>
    <w:rsid w:val="00927F34"/>
    <w:rsid w:val="00930216"/>
    <w:rsid w:val="00930233"/>
    <w:rsid w:val="0093023F"/>
    <w:rsid w:val="00930362"/>
    <w:rsid w:val="00930432"/>
    <w:rsid w:val="00930687"/>
    <w:rsid w:val="009308B4"/>
    <w:rsid w:val="00930A0E"/>
    <w:rsid w:val="00930A51"/>
    <w:rsid w:val="00930B5A"/>
    <w:rsid w:val="00930D5D"/>
    <w:rsid w:val="00930D64"/>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5CA"/>
    <w:rsid w:val="00933831"/>
    <w:rsid w:val="00933858"/>
    <w:rsid w:val="00933951"/>
    <w:rsid w:val="00933DFD"/>
    <w:rsid w:val="00933EAB"/>
    <w:rsid w:val="00934469"/>
    <w:rsid w:val="0093453C"/>
    <w:rsid w:val="00934643"/>
    <w:rsid w:val="00934780"/>
    <w:rsid w:val="00934897"/>
    <w:rsid w:val="009348A1"/>
    <w:rsid w:val="00934E15"/>
    <w:rsid w:val="00934ED1"/>
    <w:rsid w:val="00934F06"/>
    <w:rsid w:val="00934F0C"/>
    <w:rsid w:val="00935064"/>
    <w:rsid w:val="00935B5F"/>
    <w:rsid w:val="00935D20"/>
    <w:rsid w:val="00935E33"/>
    <w:rsid w:val="00936012"/>
    <w:rsid w:val="0093608F"/>
    <w:rsid w:val="00936291"/>
    <w:rsid w:val="00936ED8"/>
    <w:rsid w:val="009370E1"/>
    <w:rsid w:val="009370FC"/>
    <w:rsid w:val="009370FD"/>
    <w:rsid w:val="0093739C"/>
    <w:rsid w:val="0093757B"/>
    <w:rsid w:val="009376E9"/>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829"/>
    <w:rsid w:val="00941BBF"/>
    <w:rsid w:val="00941C1E"/>
    <w:rsid w:val="00941C32"/>
    <w:rsid w:val="00941E2B"/>
    <w:rsid w:val="009423D8"/>
    <w:rsid w:val="009425EE"/>
    <w:rsid w:val="009425EF"/>
    <w:rsid w:val="009425F9"/>
    <w:rsid w:val="00942867"/>
    <w:rsid w:val="009429B1"/>
    <w:rsid w:val="00942B43"/>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423C"/>
    <w:rsid w:val="009443D8"/>
    <w:rsid w:val="00944610"/>
    <w:rsid w:val="0094481F"/>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D87"/>
    <w:rsid w:val="009472A0"/>
    <w:rsid w:val="0094736A"/>
    <w:rsid w:val="00947922"/>
    <w:rsid w:val="00947979"/>
    <w:rsid w:val="00947F9B"/>
    <w:rsid w:val="009500B2"/>
    <w:rsid w:val="0095077D"/>
    <w:rsid w:val="009509FD"/>
    <w:rsid w:val="00950A82"/>
    <w:rsid w:val="00950AA2"/>
    <w:rsid w:val="00950CAA"/>
    <w:rsid w:val="00950CE7"/>
    <w:rsid w:val="00950DB7"/>
    <w:rsid w:val="00950F6D"/>
    <w:rsid w:val="009512E8"/>
    <w:rsid w:val="00951AE4"/>
    <w:rsid w:val="00951AF1"/>
    <w:rsid w:val="00951CB3"/>
    <w:rsid w:val="00951FA8"/>
    <w:rsid w:val="00951FFD"/>
    <w:rsid w:val="00952208"/>
    <w:rsid w:val="00952470"/>
    <w:rsid w:val="009526CC"/>
    <w:rsid w:val="00952A91"/>
    <w:rsid w:val="00952C2F"/>
    <w:rsid w:val="00952E28"/>
    <w:rsid w:val="00952F10"/>
    <w:rsid w:val="0095315F"/>
    <w:rsid w:val="009531B4"/>
    <w:rsid w:val="009531FC"/>
    <w:rsid w:val="00953349"/>
    <w:rsid w:val="009534F3"/>
    <w:rsid w:val="00953926"/>
    <w:rsid w:val="00953A48"/>
    <w:rsid w:val="00953C41"/>
    <w:rsid w:val="00953E84"/>
    <w:rsid w:val="00953FA2"/>
    <w:rsid w:val="009540CD"/>
    <w:rsid w:val="00954A06"/>
    <w:rsid w:val="00954B89"/>
    <w:rsid w:val="00954B9B"/>
    <w:rsid w:val="00954E7A"/>
    <w:rsid w:val="009550AD"/>
    <w:rsid w:val="00955481"/>
    <w:rsid w:val="00955679"/>
    <w:rsid w:val="00955916"/>
    <w:rsid w:val="00955960"/>
    <w:rsid w:val="00955AEB"/>
    <w:rsid w:val="00955D5B"/>
    <w:rsid w:val="00955E9D"/>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51"/>
    <w:rsid w:val="009617A6"/>
    <w:rsid w:val="00961B6C"/>
    <w:rsid w:val="0096213D"/>
    <w:rsid w:val="009622A9"/>
    <w:rsid w:val="009622FF"/>
    <w:rsid w:val="00962856"/>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BCA"/>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978"/>
    <w:rsid w:val="00967B05"/>
    <w:rsid w:val="009700E3"/>
    <w:rsid w:val="0097047F"/>
    <w:rsid w:val="00970A89"/>
    <w:rsid w:val="00970F09"/>
    <w:rsid w:val="00970F7E"/>
    <w:rsid w:val="00970F83"/>
    <w:rsid w:val="009711B4"/>
    <w:rsid w:val="009711DC"/>
    <w:rsid w:val="00971558"/>
    <w:rsid w:val="00971957"/>
    <w:rsid w:val="00971B68"/>
    <w:rsid w:val="00971B7C"/>
    <w:rsid w:val="00971DB8"/>
    <w:rsid w:val="00971E8A"/>
    <w:rsid w:val="00972580"/>
    <w:rsid w:val="0097271C"/>
    <w:rsid w:val="00972826"/>
    <w:rsid w:val="00972B2B"/>
    <w:rsid w:val="00972B4A"/>
    <w:rsid w:val="00972EE4"/>
    <w:rsid w:val="00972EF9"/>
    <w:rsid w:val="00972EFE"/>
    <w:rsid w:val="00972FA3"/>
    <w:rsid w:val="009732AB"/>
    <w:rsid w:val="00973329"/>
    <w:rsid w:val="00973E58"/>
    <w:rsid w:val="0097438C"/>
    <w:rsid w:val="009743CC"/>
    <w:rsid w:val="009743E2"/>
    <w:rsid w:val="00974C18"/>
    <w:rsid w:val="00974F08"/>
    <w:rsid w:val="009751D4"/>
    <w:rsid w:val="00975781"/>
    <w:rsid w:val="00975799"/>
    <w:rsid w:val="00975D6D"/>
    <w:rsid w:val="00976004"/>
    <w:rsid w:val="00976722"/>
    <w:rsid w:val="0097699E"/>
    <w:rsid w:val="00976C71"/>
    <w:rsid w:val="00976CA6"/>
    <w:rsid w:val="0097710A"/>
    <w:rsid w:val="009771AB"/>
    <w:rsid w:val="009774BE"/>
    <w:rsid w:val="00977A0B"/>
    <w:rsid w:val="00977AF0"/>
    <w:rsid w:val="00977CA9"/>
    <w:rsid w:val="00977D86"/>
    <w:rsid w:val="00980021"/>
    <w:rsid w:val="009801AD"/>
    <w:rsid w:val="009802D7"/>
    <w:rsid w:val="009808BE"/>
    <w:rsid w:val="00980AAB"/>
    <w:rsid w:val="00980FD5"/>
    <w:rsid w:val="00981175"/>
    <w:rsid w:val="009812E0"/>
    <w:rsid w:val="0098144A"/>
    <w:rsid w:val="009814BA"/>
    <w:rsid w:val="0098164C"/>
    <w:rsid w:val="0098167E"/>
    <w:rsid w:val="00981856"/>
    <w:rsid w:val="00981A2D"/>
    <w:rsid w:val="00981B3B"/>
    <w:rsid w:val="00981D57"/>
    <w:rsid w:val="00981D90"/>
    <w:rsid w:val="00981DF3"/>
    <w:rsid w:val="009820F7"/>
    <w:rsid w:val="00982786"/>
    <w:rsid w:val="0098294F"/>
    <w:rsid w:val="00982AAE"/>
    <w:rsid w:val="00982BE2"/>
    <w:rsid w:val="00982C3A"/>
    <w:rsid w:val="00982C90"/>
    <w:rsid w:val="00982CAC"/>
    <w:rsid w:val="00982EF2"/>
    <w:rsid w:val="009831AA"/>
    <w:rsid w:val="00983249"/>
    <w:rsid w:val="009832C1"/>
    <w:rsid w:val="009832D8"/>
    <w:rsid w:val="0098338E"/>
    <w:rsid w:val="00983A4F"/>
    <w:rsid w:val="00983C9F"/>
    <w:rsid w:val="0098401E"/>
    <w:rsid w:val="00984225"/>
    <w:rsid w:val="0098451D"/>
    <w:rsid w:val="009845A3"/>
    <w:rsid w:val="00984C26"/>
    <w:rsid w:val="00984CEF"/>
    <w:rsid w:val="009851A5"/>
    <w:rsid w:val="0098524D"/>
    <w:rsid w:val="0098525B"/>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491"/>
    <w:rsid w:val="00986579"/>
    <w:rsid w:val="009869D3"/>
    <w:rsid w:val="00986AF8"/>
    <w:rsid w:val="00986B9B"/>
    <w:rsid w:val="00986BDD"/>
    <w:rsid w:val="00986CDF"/>
    <w:rsid w:val="00986D96"/>
    <w:rsid w:val="0098715F"/>
    <w:rsid w:val="009872D4"/>
    <w:rsid w:val="00987577"/>
    <w:rsid w:val="00987804"/>
    <w:rsid w:val="00987861"/>
    <w:rsid w:val="009901DC"/>
    <w:rsid w:val="009902C5"/>
    <w:rsid w:val="009903AF"/>
    <w:rsid w:val="0099046B"/>
    <w:rsid w:val="0099059E"/>
    <w:rsid w:val="00990ABD"/>
    <w:rsid w:val="00990C57"/>
    <w:rsid w:val="00990DC0"/>
    <w:rsid w:val="009910B8"/>
    <w:rsid w:val="009911B4"/>
    <w:rsid w:val="00991214"/>
    <w:rsid w:val="0099124F"/>
    <w:rsid w:val="009912A7"/>
    <w:rsid w:val="0099140B"/>
    <w:rsid w:val="0099163D"/>
    <w:rsid w:val="00991859"/>
    <w:rsid w:val="00991AAF"/>
    <w:rsid w:val="00991CDE"/>
    <w:rsid w:val="00992042"/>
    <w:rsid w:val="00992423"/>
    <w:rsid w:val="009925C6"/>
    <w:rsid w:val="009926C5"/>
    <w:rsid w:val="00992AEB"/>
    <w:rsid w:val="00992B0F"/>
    <w:rsid w:val="00992BE9"/>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56A8"/>
    <w:rsid w:val="00995869"/>
    <w:rsid w:val="009959FA"/>
    <w:rsid w:val="009966DC"/>
    <w:rsid w:val="0099693E"/>
    <w:rsid w:val="00996CC2"/>
    <w:rsid w:val="00997299"/>
    <w:rsid w:val="00997478"/>
    <w:rsid w:val="00997494"/>
    <w:rsid w:val="00997536"/>
    <w:rsid w:val="00997957"/>
    <w:rsid w:val="00997BD4"/>
    <w:rsid w:val="00997FEB"/>
    <w:rsid w:val="009A0411"/>
    <w:rsid w:val="009A0427"/>
    <w:rsid w:val="009A0550"/>
    <w:rsid w:val="009A067B"/>
    <w:rsid w:val="009A0733"/>
    <w:rsid w:val="009A0742"/>
    <w:rsid w:val="009A0BA8"/>
    <w:rsid w:val="009A0DE7"/>
    <w:rsid w:val="009A0FC1"/>
    <w:rsid w:val="009A16DF"/>
    <w:rsid w:val="009A17C1"/>
    <w:rsid w:val="009A1BAC"/>
    <w:rsid w:val="009A1C09"/>
    <w:rsid w:val="009A1FAC"/>
    <w:rsid w:val="009A20DA"/>
    <w:rsid w:val="009A25C8"/>
    <w:rsid w:val="009A2D35"/>
    <w:rsid w:val="009A3042"/>
    <w:rsid w:val="009A3094"/>
    <w:rsid w:val="009A3123"/>
    <w:rsid w:val="009A36B5"/>
    <w:rsid w:val="009A38D8"/>
    <w:rsid w:val="009A39E3"/>
    <w:rsid w:val="009A3E31"/>
    <w:rsid w:val="009A4154"/>
    <w:rsid w:val="009A4214"/>
    <w:rsid w:val="009A42E4"/>
    <w:rsid w:val="009A4350"/>
    <w:rsid w:val="009A44FA"/>
    <w:rsid w:val="009A4599"/>
    <w:rsid w:val="009A495D"/>
    <w:rsid w:val="009A497C"/>
    <w:rsid w:val="009A4E11"/>
    <w:rsid w:val="009A4F48"/>
    <w:rsid w:val="009A4F7F"/>
    <w:rsid w:val="009A5111"/>
    <w:rsid w:val="009A519B"/>
    <w:rsid w:val="009A527B"/>
    <w:rsid w:val="009A5411"/>
    <w:rsid w:val="009A54AC"/>
    <w:rsid w:val="009A59E2"/>
    <w:rsid w:val="009A5AF6"/>
    <w:rsid w:val="009A65E7"/>
    <w:rsid w:val="009A6E18"/>
    <w:rsid w:val="009A6E25"/>
    <w:rsid w:val="009A7203"/>
    <w:rsid w:val="009A7367"/>
    <w:rsid w:val="009A7376"/>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926"/>
    <w:rsid w:val="009B1BA8"/>
    <w:rsid w:val="009B1EF8"/>
    <w:rsid w:val="009B1F99"/>
    <w:rsid w:val="009B2018"/>
    <w:rsid w:val="009B23CE"/>
    <w:rsid w:val="009B25DD"/>
    <w:rsid w:val="009B26A6"/>
    <w:rsid w:val="009B2875"/>
    <w:rsid w:val="009B2923"/>
    <w:rsid w:val="009B2C60"/>
    <w:rsid w:val="009B2DC6"/>
    <w:rsid w:val="009B31D1"/>
    <w:rsid w:val="009B33B3"/>
    <w:rsid w:val="009B34D2"/>
    <w:rsid w:val="009B3697"/>
    <w:rsid w:val="009B39E4"/>
    <w:rsid w:val="009B40D4"/>
    <w:rsid w:val="009B420C"/>
    <w:rsid w:val="009B43AE"/>
    <w:rsid w:val="009B4480"/>
    <w:rsid w:val="009B49B1"/>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6644"/>
    <w:rsid w:val="009B69D9"/>
    <w:rsid w:val="009B6C21"/>
    <w:rsid w:val="009B6CD8"/>
    <w:rsid w:val="009B71A5"/>
    <w:rsid w:val="009B7721"/>
    <w:rsid w:val="009B7B6E"/>
    <w:rsid w:val="009B7EEF"/>
    <w:rsid w:val="009C000B"/>
    <w:rsid w:val="009C0043"/>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820"/>
    <w:rsid w:val="009C1B54"/>
    <w:rsid w:val="009C1B7D"/>
    <w:rsid w:val="009C1D6A"/>
    <w:rsid w:val="009C1F45"/>
    <w:rsid w:val="009C202B"/>
    <w:rsid w:val="009C2060"/>
    <w:rsid w:val="009C20FF"/>
    <w:rsid w:val="009C2755"/>
    <w:rsid w:val="009C28CC"/>
    <w:rsid w:val="009C2F54"/>
    <w:rsid w:val="009C32C7"/>
    <w:rsid w:val="009C33AD"/>
    <w:rsid w:val="009C356E"/>
    <w:rsid w:val="009C366B"/>
    <w:rsid w:val="009C392E"/>
    <w:rsid w:val="009C3B5D"/>
    <w:rsid w:val="009C3C4B"/>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6FD"/>
    <w:rsid w:val="009C780F"/>
    <w:rsid w:val="009C7BCC"/>
    <w:rsid w:val="009C7CBF"/>
    <w:rsid w:val="009C7CE7"/>
    <w:rsid w:val="009D01BF"/>
    <w:rsid w:val="009D0790"/>
    <w:rsid w:val="009D095B"/>
    <w:rsid w:val="009D0997"/>
    <w:rsid w:val="009D0A75"/>
    <w:rsid w:val="009D0B70"/>
    <w:rsid w:val="009D1000"/>
    <w:rsid w:val="009D111E"/>
    <w:rsid w:val="009D1301"/>
    <w:rsid w:val="009D13FB"/>
    <w:rsid w:val="009D171C"/>
    <w:rsid w:val="009D18DA"/>
    <w:rsid w:val="009D1938"/>
    <w:rsid w:val="009D1D04"/>
    <w:rsid w:val="009D209C"/>
    <w:rsid w:val="009D214A"/>
    <w:rsid w:val="009D2563"/>
    <w:rsid w:val="009D2576"/>
    <w:rsid w:val="009D261A"/>
    <w:rsid w:val="009D26DF"/>
    <w:rsid w:val="009D2A1D"/>
    <w:rsid w:val="009D2D22"/>
    <w:rsid w:val="009D301C"/>
    <w:rsid w:val="009D310F"/>
    <w:rsid w:val="009D31BB"/>
    <w:rsid w:val="009D31D9"/>
    <w:rsid w:val="009D348A"/>
    <w:rsid w:val="009D3654"/>
    <w:rsid w:val="009D3EF2"/>
    <w:rsid w:val="009D4164"/>
    <w:rsid w:val="009D48DA"/>
    <w:rsid w:val="009D49AF"/>
    <w:rsid w:val="009D4E79"/>
    <w:rsid w:val="009D51CD"/>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1F3"/>
    <w:rsid w:val="009E34B0"/>
    <w:rsid w:val="009E3807"/>
    <w:rsid w:val="009E3A37"/>
    <w:rsid w:val="009E3B76"/>
    <w:rsid w:val="009E3DF4"/>
    <w:rsid w:val="009E3E2F"/>
    <w:rsid w:val="009E3F68"/>
    <w:rsid w:val="009E3FBA"/>
    <w:rsid w:val="009E3FDA"/>
    <w:rsid w:val="009E4015"/>
    <w:rsid w:val="009E403B"/>
    <w:rsid w:val="009E4475"/>
    <w:rsid w:val="009E447D"/>
    <w:rsid w:val="009E4B3D"/>
    <w:rsid w:val="009E4C6C"/>
    <w:rsid w:val="009E4E9A"/>
    <w:rsid w:val="009E520A"/>
    <w:rsid w:val="009E527A"/>
    <w:rsid w:val="009E5891"/>
    <w:rsid w:val="009E58F9"/>
    <w:rsid w:val="009E5B6D"/>
    <w:rsid w:val="009E6300"/>
    <w:rsid w:val="009E64FD"/>
    <w:rsid w:val="009E6552"/>
    <w:rsid w:val="009E656B"/>
    <w:rsid w:val="009E65CB"/>
    <w:rsid w:val="009E66B6"/>
    <w:rsid w:val="009E66EC"/>
    <w:rsid w:val="009E67BB"/>
    <w:rsid w:val="009E6851"/>
    <w:rsid w:val="009E6884"/>
    <w:rsid w:val="009E68BE"/>
    <w:rsid w:val="009E6951"/>
    <w:rsid w:val="009E6BD8"/>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961"/>
    <w:rsid w:val="009F0C65"/>
    <w:rsid w:val="009F0E4A"/>
    <w:rsid w:val="009F0F41"/>
    <w:rsid w:val="009F1068"/>
    <w:rsid w:val="009F10EB"/>
    <w:rsid w:val="009F1325"/>
    <w:rsid w:val="009F13EE"/>
    <w:rsid w:val="009F1538"/>
    <w:rsid w:val="009F15B7"/>
    <w:rsid w:val="009F1663"/>
    <w:rsid w:val="009F1A8A"/>
    <w:rsid w:val="009F1B16"/>
    <w:rsid w:val="009F1CCA"/>
    <w:rsid w:val="009F1E29"/>
    <w:rsid w:val="009F1ED8"/>
    <w:rsid w:val="009F1F2C"/>
    <w:rsid w:val="009F2287"/>
    <w:rsid w:val="009F246D"/>
    <w:rsid w:val="009F25AB"/>
    <w:rsid w:val="009F26B9"/>
    <w:rsid w:val="009F26E2"/>
    <w:rsid w:val="009F2AF8"/>
    <w:rsid w:val="009F2BDB"/>
    <w:rsid w:val="009F342C"/>
    <w:rsid w:val="009F36C9"/>
    <w:rsid w:val="009F36DE"/>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ADC"/>
    <w:rsid w:val="009F5D90"/>
    <w:rsid w:val="009F60FF"/>
    <w:rsid w:val="009F690C"/>
    <w:rsid w:val="009F6E3E"/>
    <w:rsid w:val="009F714D"/>
    <w:rsid w:val="009F754B"/>
    <w:rsid w:val="009F7677"/>
    <w:rsid w:val="009F7A82"/>
    <w:rsid w:val="009F7B59"/>
    <w:rsid w:val="009F7B77"/>
    <w:rsid w:val="009F7B7C"/>
    <w:rsid w:val="009F7D4E"/>
    <w:rsid w:val="009F7D5B"/>
    <w:rsid w:val="00A002C5"/>
    <w:rsid w:val="00A009CF"/>
    <w:rsid w:val="00A009FA"/>
    <w:rsid w:val="00A00CE6"/>
    <w:rsid w:val="00A010EB"/>
    <w:rsid w:val="00A01440"/>
    <w:rsid w:val="00A01552"/>
    <w:rsid w:val="00A01658"/>
    <w:rsid w:val="00A0170C"/>
    <w:rsid w:val="00A01782"/>
    <w:rsid w:val="00A017DE"/>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B17"/>
    <w:rsid w:val="00A03B3C"/>
    <w:rsid w:val="00A03D0D"/>
    <w:rsid w:val="00A03DE3"/>
    <w:rsid w:val="00A03EDA"/>
    <w:rsid w:val="00A040B3"/>
    <w:rsid w:val="00A041B6"/>
    <w:rsid w:val="00A045D1"/>
    <w:rsid w:val="00A046DB"/>
    <w:rsid w:val="00A0473E"/>
    <w:rsid w:val="00A04859"/>
    <w:rsid w:val="00A048B5"/>
    <w:rsid w:val="00A049C1"/>
    <w:rsid w:val="00A049F0"/>
    <w:rsid w:val="00A04C97"/>
    <w:rsid w:val="00A04D39"/>
    <w:rsid w:val="00A05476"/>
    <w:rsid w:val="00A05690"/>
    <w:rsid w:val="00A05821"/>
    <w:rsid w:val="00A05CDF"/>
    <w:rsid w:val="00A05DFB"/>
    <w:rsid w:val="00A0613C"/>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302"/>
    <w:rsid w:val="00A07647"/>
    <w:rsid w:val="00A0778F"/>
    <w:rsid w:val="00A07ADC"/>
    <w:rsid w:val="00A10082"/>
    <w:rsid w:val="00A100B1"/>
    <w:rsid w:val="00A100C0"/>
    <w:rsid w:val="00A101FF"/>
    <w:rsid w:val="00A10568"/>
    <w:rsid w:val="00A10B3B"/>
    <w:rsid w:val="00A10DA5"/>
    <w:rsid w:val="00A10E9C"/>
    <w:rsid w:val="00A11078"/>
    <w:rsid w:val="00A1131E"/>
    <w:rsid w:val="00A11812"/>
    <w:rsid w:val="00A11C81"/>
    <w:rsid w:val="00A11F5B"/>
    <w:rsid w:val="00A11FF8"/>
    <w:rsid w:val="00A122D7"/>
    <w:rsid w:val="00A12421"/>
    <w:rsid w:val="00A12539"/>
    <w:rsid w:val="00A13360"/>
    <w:rsid w:val="00A13738"/>
    <w:rsid w:val="00A13768"/>
    <w:rsid w:val="00A137F2"/>
    <w:rsid w:val="00A13A74"/>
    <w:rsid w:val="00A13AB8"/>
    <w:rsid w:val="00A13ADE"/>
    <w:rsid w:val="00A13B9E"/>
    <w:rsid w:val="00A13C36"/>
    <w:rsid w:val="00A13E05"/>
    <w:rsid w:val="00A13E69"/>
    <w:rsid w:val="00A13ECA"/>
    <w:rsid w:val="00A1436B"/>
    <w:rsid w:val="00A144FC"/>
    <w:rsid w:val="00A14608"/>
    <w:rsid w:val="00A14662"/>
    <w:rsid w:val="00A146FF"/>
    <w:rsid w:val="00A14792"/>
    <w:rsid w:val="00A14D55"/>
    <w:rsid w:val="00A1503F"/>
    <w:rsid w:val="00A15910"/>
    <w:rsid w:val="00A15970"/>
    <w:rsid w:val="00A15DB5"/>
    <w:rsid w:val="00A16F4A"/>
    <w:rsid w:val="00A172EB"/>
    <w:rsid w:val="00A1737B"/>
    <w:rsid w:val="00A175EA"/>
    <w:rsid w:val="00A17847"/>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356"/>
    <w:rsid w:val="00A21AA4"/>
    <w:rsid w:val="00A21C44"/>
    <w:rsid w:val="00A21EF6"/>
    <w:rsid w:val="00A22487"/>
    <w:rsid w:val="00A2265B"/>
    <w:rsid w:val="00A226A5"/>
    <w:rsid w:val="00A226BC"/>
    <w:rsid w:val="00A227C4"/>
    <w:rsid w:val="00A229B3"/>
    <w:rsid w:val="00A231B6"/>
    <w:rsid w:val="00A23221"/>
    <w:rsid w:val="00A234B8"/>
    <w:rsid w:val="00A2359B"/>
    <w:rsid w:val="00A2389A"/>
    <w:rsid w:val="00A23BAD"/>
    <w:rsid w:val="00A23D48"/>
    <w:rsid w:val="00A2400F"/>
    <w:rsid w:val="00A24077"/>
    <w:rsid w:val="00A240B8"/>
    <w:rsid w:val="00A2435B"/>
    <w:rsid w:val="00A24969"/>
    <w:rsid w:val="00A24CA7"/>
    <w:rsid w:val="00A24DB3"/>
    <w:rsid w:val="00A24EA1"/>
    <w:rsid w:val="00A24F1E"/>
    <w:rsid w:val="00A25235"/>
    <w:rsid w:val="00A254C3"/>
    <w:rsid w:val="00A2560A"/>
    <w:rsid w:val="00A2564C"/>
    <w:rsid w:val="00A2578E"/>
    <w:rsid w:val="00A25A20"/>
    <w:rsid w:val="00A25F14"/>
    <w:rsid w:val="00A26006"/>
    <w:rsid w:val="00A2677B"/>
    <w:rsid w:val="00A26789"/>
    <w:rsid w:val="00A26D3D"/>
    <w:rsid w:val="00A26DA9"/>
    <w:rsid w:val="00A272EF"/>
    <w:rsid w:val="00A274AA"/>
    <w:rsid w:val="00A274C3"/>
    <w:rsid w:val="00A2767B"/>
    <w:rsid w:val="00A27858"/>
    <w:rsid w:val="00A27A00"/>
    <w:rsid w:val="00A27AD9"/>
    <w:rsid w:val="00A27B60"/>
    <w:rsid w:val="00A27B91"/>
    <w:rsid w:val="00A27F02"/>
    <w:rsid w:val="00A27F5E"/>
    <w:rsid w:val="00A306A1"/>
    <w:rsid w:val="00A30A8D"/>
    <w:rsid w:val="00A31190"/>
    <w:rsid w:val="00A312E3"/>
    <w:rsid w:val="00A31376"/>
    <w:rsid w:val="00A31F4B"/>
    <w:rsid w:val="00A32376"/>
    <w:rsid w:val="00A323F7"/>
    <w:rsid w:val="00A3250D"/>
    <w:rsid w:val="00A326EC"/>
    <w:rsid w:val="00A32AC1"/>
    <w:rsid w:val="00A32B15"/>
    <w:rsid w:val="00A32B8D"/>
    <w:rsid w:val="00A33111"/>
    <w:rsid w:val="00A3311F"/>
    <w:rsid w:val="00A33456"/>
    <w:rsid w:val="00A3359D"/>
    <w:rsid w:val="00A3377F"/>
    <w:rsid w:val="00A337D7"/>
    <w:rsid w:val="00A339EA"/>
    <w:rsid w:val="00A33A64"/>
    <w:rsid w:val="00A33ADB"/>
    <w:rsid w:val="00A33B16"/>
    <w:rsid w:val="00A33D88"/>
    <w:rsid w:val="00A33D9F"/>
    <w:rsid w:val="00A34010"/>
    <w:rsid w:val="00A348FF"/>
    <w:rsid w:val="00A34BAC"/>
    <w:rsid w:val="00A34BBD"/>
    <w:rsid w:val="00A34DE7"/>
    <w:rsid w:val="00A34EFF"/>
    <w:rsid w:val="00A34F97"/>
    <w:rsid w:val="00A352DC"/>
    <w:rsid w:val="00A35520"/>
    <w:rsid w:val="00A355F3"/>
    <w:rsid w:val="00A3566C"/>
    <w:rsid w:val="00A35737"/>
    <w:rsid w:val="00A35788"/>
    <w:rsid w:val="00A35A8B"/>
    <w:rsid w:val="00A35D53"/>
    <w:rsid w:val="00A363DF"/>
    <w:rsid w:val="00A364D7"/>
    <w:rsid w:val="00A3661F"/>
    <w:rsid w:val="00A369F4"/>
    <w:rsid w:val="00A36B27"/>
    <w:rsid w:val="00A36EA5"/>
    <w:rsid w:val="00A36EF2"/>
    <w:rsid w:val="00A371DD"/>
    <w:rsid w:val="00A37517"/>
    <w:rsid w:val="00A379A0"/>
    <w:rsid w:val="00A37C78"/>
    <w:rsid w:val="00A37E09"/>
    <w:rsid w:val="00A37F0E"/>
    <w:rsid w:val="00A400EE"/>
    <w:rsid w:val="00A4058D"/>
    <w:rsid w:val="00A4063D"/>
    <w:rsid w:val="00A406D8"/>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9B8"/>
    <w:rsid w:val="00A42DCA"/>
    <w:rsid w:val="00A42E9B"/>
    <w:rsid w:val="00A4303D"/>
    <w:rsid w:val="00A43143"/>
    <w:rsid w:val="00A431FC"/>
    <w:rsid w:val="00A43212"/>
    <w:rsid w:val="00A432EA"/>
    <w:rsid w:val="00A43360"/>
    <w:rsid w:val="00A43558"/>
    <w:rsid w:val="00A4362B"/>
    <w:rsid w:val="00A43AD3"/>
    <w:rsid w:val="00A43B19"/>
    <w:rsid w:val="00A43B30"/>
    <w:rsid w:val="00A43B67"/>
    <w:rsid w:val="00A43CF6"/>
    <w:rsid w:val="00A43D37"/>
    <w:rsid w:val="00A43EDE"/>
    <w:rsid w:val="00A4445C"/>
    <w:rsid w:val="00A445E9"/>
    <w:rsid w:val="00A44993"/>
    <w:rsid w:val="00A44A65"/>
    <w:rsid w:val="00A44A7A"/>
    <w:rsid w:val="00A4537B"/>
    <w:rsid w:val="00A4582C"/>
    <w:rsid w:val="00A45D21"/>
    <w:rsid w:val="00A46511"/>
    <w:rsid w:val="00A46588"/>
    <w:rsid w:val="00A466FB"/>
    <w:rsid w:val="00A46765"/>
    <w:rsid w:val="00A46823"/>
    <w:rsid w:val="00A46863"/>
    <w:rsid w:val="00A468DF"/>
    <w:rsid w:val="00A46F16"/>
    <w:rsid w:val="00A46F5D"/>
    <w:rsid w:val="00A46F6B"/>
    <w:rsid w:val="00A472B8"/>
    <w:rsid w:val="00A473C2"/>
    <w:rsid w:val="00A473D3"/>
    <w:rsid w:val="00A4755E"/>
    <w:rsid w:val="00A47672"/>
    <w:rsid w:val="00A4777A"/>
    <w:rsid w:val="00A4783F"/>
    <w:rsid w:val="00A478F0"/>
    <w:rsid w:val="00A47C4F"/>
    <w:rsid w:val="00A5057A"/>
    <w:rsid w:val="00A508FD"/>
    <w:rsid w:val="00A50CD5"/>
    <w:rsid w:val="00A50DD0"/>
    <w:rsid w:val="00A50E1B"/>
    <w:rsid w:val="00A513B1"/>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D2"/>
    <w:rsid w:val="00A534D4"/>
    <w:rsid w:val="00A536EA"/>
    <w:rsid w:val="00A5387B"/>
    <w:rsid w:val="00A53A55"/>
    <w:rsid w:val="00A53A90"/>
    <w:rsid w:val="00A53CE1"/>
    <w:rsid w:val="00A5405B"/>
    <w:rsid w:val="00A540E1"/>
    <w:rsid w:val="00A54195"/>
    <w:rsid w:val="00A544AD"/>
    <w:rsid w:val="00A5453F"/>
    <w:rsid w:val="00A549C9"/>
    <w:rsid w:val="00A54A9D"/>
    <w:rsid w:val="00A54BC7"/>
    <w:rsid w:val="00A54C81"/>
    <w:rsid w:val="00A54E7B"/>
    <w:rsid w:val="00A55212"/>
    <w:rsid w:val="00A5540A"/>
    <w:rsid w:val="00A554FF"/>
    <w:rsid w:val="00A55525"/>
    <w:rsid w:val="00A5576C"/>
    <w:rsid w:val="00A55B9F"/>
    <w:rsid w:val="00A55C1C"/>
    <w:rsid w:val="00A55FF9"/>
    <w:rsid w:val="00A56316"/>
    <w:rsid w:val="00A56331"/>
    <w:rsid w:val="00A5656D"/>
    <w:rsid w:val="00A565BE"/>
    <w:rsid w:val="00A5673D"/>
    <w:rsid w:val="00A56E3A"/>
    <w:rsid w:val="00A5707A"/>
    <w:rsid w:val="00A570D0"/>
    <w:rsid w:val="00A571BC"/>
    <w:rsid w:val="00A5720E"/>
    <w:rsid w:val="00A57BFA"/>
    <w:rsid w:val="00A57E51"/>
    <w:rsid w:val="00A57FF7"/>
    <w:rsid w:val="00A600CC"/>
    <w:rsid w:val="00A6028C"/>
    <w:rsid w:val="00A604AE"/>
    <w:rsid w:val="00A6058A"/>
    <w:rsid w:val="00A6090A"/>
    <w:rsid w:val="00A60957"/>
    <w:rsid w:val="00A60B27"/>
    <w:rsid w:val="00A60B6E"/>
    <w:rsid w:val="00A60DD2"/>
    <w:rsid w:val="00A60EAD"/>
    <w:rsid w:val="00A610B2"/>
    <w:rsid w:val="00A61613"/>
    <w:rsid w:val="00A61E65"/>
    <w:rsid w:val="00A62117"/>
    <w:rsid w:val="00A621AC"/>
    <w:rsid w:val="00A62237"/>
    <w:rsid w:val="00A625DF"/>
    <w:rsid w:val="00A6263B"/>
    <w:rsid w:val="00A62986"/>
    <w:rsid w:val="00A62A3E"/>
    <w:rsid w:val="00A62AE6"/>
    <w:rsid w:val="00A62C37"/>
    <w:rsid w:val="00A62C6C"/>
    <w:rsid w:val="00A63161"/>
    <w:rsid w:val="00A6316B"/>
    <w:rsid w:val="00A631D8"/>
    <w:rsid w:val="00A6356C"/>
    <w:rsid w:val="00A635F6"/>
    <w:rsid w:val="00A63717"/>
    <w:rsid w:val="00A63845"/>
    <w:rsid w:val="00A63B6C"/>
    <w:rsid w:val="00A63C0C"/>
    <w:rsid w:val="00A63DAF"/>
    <w:rsid w:val="00A63E70"/>
    <w:rsid w:val="00A63F53"/>
    <w:rsid w:val="00A644F3"/>
    <w:rsid w:val="00A648F1"/>
    <w:rsid w:val="00A649FE"/>
    <w:rsid w:val="00A64B26"/>
    <w:rsid w:val="00A64E89"/>
    <w:rsid w:val="00A64F12"/>
    <w:rsid w:val="00A64FAF"/>
    <w:rsid w:val="00A64FCB"/>
    <w:rsid w:val="00A651FE"/>
    <w:rsid w:val="00A655D7"/>
    <w:rsid w:val="00A658CE"/>
    <w:rsid w:val="00A65B27"/>
    <w:rsid w:val="00A65C9E"/>
    <w:rsid w:val="00A6608B"/>
    <w:rsid w:val="00A66140"/>
    <w:rsid w:val="00A663A8"/>
    <w:rsid w:val="00A664DF"/>
    <w:rsid w:val="00A66665"/>
    <w:rsid w:val="00A66FE8"/>
    <w:rsid w:val="00A671C5"/>
    <w:rsid w:val="00A6757B"/>
    <w:rsid w:val="00A677C0"/>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A18"/>
    <w:rsid w:val="00A71A3B"/>
    <w:rsid w:val="00A71F15"/>
    <w:rsid w:val="00A72055"/>
    <w:rsid w:val="00A726CB"/>
    <w:rsid w:val="00A72A97"/>
    <w:rsid w:val="00A72B48"/>
    <w:rsid w:val="00A72E1D"/>
    <w:rsid w:val="00A72FBC"/>
    <w:rsid w:val="00A73075"/>
    <w:rsid w:val="00A730E1"/>
    <w:rsid w:val="00A73152"/>
    <w:rsid w:val="00A7315C"/>
    <w:rsid w:val="00A7351F"/>
    <w:rsid w:val="00A735BD"/>
    <w:rsid w:val="00A735CE"/>
    <w:rsid w:val="00A739B3"/>
    <w:rsid w:val="00A73B40"/>
    <w:rsid w:val="00A73ECA"/>
    <w:rsid w:val="00A7413D"/>
    <w:rsid w:val="00A741D7"/>
    <w:rsid w:val="00A74292"/>
    <w:rsid w:val="00A743D4"/>
    <w:rsid w:val="00A74476"/>
    <w:rsid w:val="00A744CB"/>
    <w:rsid w:val="00A74A62"/>
    <w:rsid w:val="00A74A7C"/>
    <w:rsid w:val="00A74B46"/>
    <w:rsid w:val="00A74D6D"/>
    <w:rsid w:val="00A74FAD"/>
    <w:rsid w:val="00A75023"/>
    <w:rsid w:val="00A752EA"/>
    <w:rsid w:val="00A75361"/>
    <w:rsid w:val="00A75431"/>
    <w:rsid w:val="00A7546E"/>
    <w:rsid w:val="00A759D5"/>
    <w:rsid w:val="00A75C50"/>
    <w:rsid w:val="00A7601A"/>
    <w:rsid w:val="00A7619A"/>
    <w:rsid w:val="00A761C3"/>
    <w:rsid w:val="00A7650E"/>
    <w:rsid w:val="00A76DA0"/>
    <w:rsid w:val="00A77222"/>
    <w:rsid w:val="00A7736B"/>
    <w:rsid w:val="00A775A9"/>
    <w:rsid w:val="00A776DF"/>
    <w:rsid w:val="00A77E21"/>
    <w:rsid w:val="00A77EF4"/>
    <w:rsid w:val="00A80454"/>
    <w:rsid w:val="00A8052D"/>
    <w:rsid w:val="00A80621"/>
    <w:rsid w:val="00A80677"/>
    <w:rsid w:val="00A80DB4"/>
    <w:rsid w:val="00A80F2B"/>
    <w:rsid w:val="00A810CB"/>
    <w:rsid w:val="00A81139"/>
    <w:rsid w:val="00A8114C"/>
    <w:rsid w:val="00A811F1"/>
    <w:rsid w:val="00A816EF"/>
    <w:rsid w:val="00A818E1"/>
    <w:rsid w:val="00A81A07"/>
    <w:rsid w:val="00A81A84"/>
    <w:rsid w:val="00A81BC1"/>
    <w:rsid w:val="00A81DA6"/>
    <w:rsid w:val="00A81FB2"/>
    <w:rsid w:val="00A82100"/>
    <w:rsid w:val="00A823D9"/>
    <w:rsid w:val="00A823E7"/>
    <w:rsid w:val="00A826D6"/>
    <w:rsid w:val="00A82893"/>
    <w:rsid w:val="00A8298F"/>
    <w:rsid w:val="00A82BDB"/>
    <w:rsid w:val="00A830BB"/>
    <w:rsid w:val="00A83806"/>
    <w:rsid w:val="00A83831"/>
    <w:rsid w:val="00A83ECD"/>
    <w:rsid w:val="00A84011"/>
    <w:rsid w:val="00A840AD"/>
    <w:rsid w:val="00A841CD"/>
    <w:rsid w:val="00A841E8"/>
    <w:rsid w:val="00A8429F"/>
    <w:rsid w:val="00A8459F"/>
    <w:rsid w:val="00A84A29"/>
    <w:rsid w:val="00A84A77"/>
    <w:rsid w:val="00A84CC8"/>
    <w:rsid w:val="00A84DCE"/>
    <w:rsid w:val="00A84EAD"/>
    <w:rsid w:val="00A85300"/>
    <w:rsid w:val="00A85516"/>
    <w:rsid w:val="00A8594F"/>
    <w:rsid w:val="00A85C2E"/>
    <w:rsid w:val="00A85CE6"/>
    <w:rsid w:val="00A86561"/>
    <w:rsid w:val="00A8671F"/>
    <w:rsid w:val="00A86B4F"/>
    <w:rsid w:val="00A87049"/>
    <w:rsid w:val="00A877AD"/>
    <w:rsid w:val="00A87A95"/>
    <w:rsid w:val="00A87B07"/>
    <w:rsid w:val="00A87B51"/>
    <w:rsid w:val="00A87BE2"/>
    <w:rsid w:val="00A87DB2"/>
    <w:rsid w:val="00A9044E"/>
    <w:rsid w:val="00A9062C"/>
    <w:rsid w:val="00A90AD9"/>
    <w:rsid w:val="00A90D61"/>
    <w:rsid w:val="00A9136C"/>
    <w:rsid w:val="00A913C7"/>
    <w:rsid w:val="00A91669"/>
    <w:rsid w:val="00A91941"/>
    <w:rsid w:val="00A91A55"/>
    <w:rsid w:val="00A91EAC"/>
    <w:rsid w:val="00A9206A"/>
    <w:rsid w:val="00A920CC"/>
    <w:rsid w:val="00A9217C"/>
    <w:rsid w:val="00A92203"/>
    <w:rsid w:val="00A92248"/>
    <w:rsid w:val="00A923C9"/>
    <w:rsid w:val="00A924CB"/>
    <w:rsid w:val="00A92507"/>
    <w:rsid w:val="00A92604"/>
    <w:rsid w:val="00A9274A"/>
    <w:rsid w:val="00A9297D"/>
    <w:rsid w:val="00A92A69"/>
    <w:rsid w:val="00A92AB8"/>
    <w:rsid w:val="00A92DB6"/>
    <w:rsid w:val="00A93446"/>
    <w:rsid w:val="00A934F8"/>
    <w:rsid w:val="00A935C9"/>
    <w:rsid w:val="00A937F7"/>
    <w:rsid w:val="00A94093"/>
    <w:rsid w:val="00A943E2"/>
    <w:rsid w:val="00A944A4"/>
    <w:rsid w:val="00A94797"/>
    <w:rsid w:val="00A94E43"/>
    <w:rsid w:val="00A94F7A"/>
    <w:rsid w:val="00A9509A"/>
    <w:rsid w:val="00A95113"/>
    <w:rsid w:val="00A956A7"/>
    <w:rsid w:val="00A95A21"/>
    <w:rsid w:val="00A95F0C"/>
    <w:rsid w:val="00A95FA8"/>
    <w:rsid w:val="00A960DD"/>
    <w:rsid w:val="00A962B0"/>
    <w:rsid w:val="00A9660E"/>
    <w:rsid w:val="00A96694"/>
    <w:rsid w:val="00A966C3"/>
    <w:rsid w:val="00A96792"/>
    <w:rsid w:val="00A968E5"/>
    <w:rsid w:val="00A96994"/>
    <w:rsid w:val="00A96BAB"/>
    <w:rsid w:val="00A96E82"/>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FE8"/>
    <w:rsid w:val="00AA1285"/>
    <w:rsid w:val="00AA15A4"/>
    <w:rsid w:val="00AA166E"/>
    <w:rsid w:val="00AA178D"/>
    <w:rsid w:val="00AA19D0"/>
    <w:rsid w:val="00AA1A3C"/>
    <w:rsid w:val="00AA20D6"/>
    <w:rsid w:val="00AA21BC"/>
    <w:rsid w:val="00AA22DE"/>
    <w:rsid w:val="00AA238E"/>
    <w:rsid w:val="00AA26F5"/>
    <w:rsid w:val="00AA2E97"/>
    <w:rsid w:val="00AA3453"/>
    <w:rsid w:val="00AA347A"/>
    <w:rsid w:val="00AA3E0E"/>
    <w:rsid w:val="00AA419E"/>
    <w:rsid w:val="00AA4960"/>
    <w:rsid w:val="00AA4D19"/>
    <w:rsid w:val="00AA4EDA"/>
    <w:rsid w:val="00AA4FC9"/>
    <w:rsid w:val="00AA5213"/>
    <w:rsid w:val="00AA54B6"/>
    <w:rsid w:val="00AA570C"/>
    <w:rsid w:val="00AA572A"/>
    <w:rsid w:val="00AA576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B06A8"/>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BD5"/>
    <w:rsid w:val="00AB2BFF"/>
    <w:rsid w:val="00AB2C40"/>
    <w:rsid w:val="00AB2F2D"/>
    <w:rsid w:val="00AB2F5E"/>
    <w:rsid w:val="00AB306D"/>
    <w:rsid w:val="00AB30D5"/>
    <w:rsid w:val="00AB351C"/>
    <w:rsid w:val="00AB353C"/>
    <w:rsid w:val="00AB3CB6"/>
    <w:rsid w:val="00AB3DBB"/>
    <w:rsid w:val="00AB4250"/>
    <w:rsid w:val="00AB4359"/>
    <w:rsid w:val="00AB479D"/>
    <w:rsid w:val="00AB4865"/>
    <w:rsid w:val="00AB4C44"/>
    <w:rsid w:val="00AB4D2A"/>
    <w:rsid w:val="00AB4E26"/>
    <w:rsid w:val="00AB5060"/>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C00E7"/>
    <w:rsid w:val="00AC0119"/>
    <w:rsid w:val="00AC020D"/>
    <w:rsid w:val="00AC05BE"/>
    <w:rsid w:val="00AC0750"/>
    <w:rsid w:val="00AC0D3A"/>
    <w:rsid w:val="00AC135D"/>
    <w:rsid w:val="00AC1FAA"/>
    <w:rsid w:val="00AC2050"/>
    <w:rsid w:val="00AC209C"/>
    <w:rsid w:val="00AC2152"/>
    <w:rsid w:val="00AC238C"/>
    <w:rsid w:val="00AC24ED"/>
    <w:rsid w:val="00AC2798"/>
    <w:rsid w:val="00AC28A3"/>
    <w:rsid w:val="00AC28AB"/>
    <w:rsid w:val="00AC2B59"/>
    <w:rsid w:val="00AC30DB"/>
    <w:rsid w:val="00AC325A"/>
    <w:rsid w:val="00AC3265"/>
    <w:rsid w:val="00AC3269"/>
    <w:rsid w:val="00AC3772"/>
    <w:rsid w:val="00AC3A87"/>
    <w:rsid w:val="00AC3C14"/>
    <w:rsid w:val="00AC3C6A"/>
    <w:rsid w:val="00AC3C72"/>
    <w:rsid w:val="00AC3CCD"/>
    <w:rsid w:val="00AC3EC8"/>
    <w:rsid w:val="00AC423B"/>
    <w:rsid w:val="00AC4663"/>
    <w:rsid w:val="00AC46EF"/>
    <w:rsid w:val="00AC49B7"/>
    <w:rsid w:val="00AC4AAE"/>
    <w:rsid w:val="00AC4C68"/>
    <w:rsid w:val="00AC4D20"/>
    <w:rsid w:val="00AC4E98"/>
    <w:rsid w:val="00AC53C8"/>
    <w:rsid w:val="00AC5456"/>
    <w:rsid w:val="00AC5535"/>
    <w:rsid w:val="00AC5636"/>
    <w:rsid w:val="00AC56B2"/>
    <w:rsid w:val="00AC5CA7"/>
    <w:rsid w:val="00AC5D47"/>
    <w:rsid w:val="00AC5DE1"/>
    <w:rsid w:val="00AC6058"/>
    <w:rsid w:val="00AC6094"/>
    <w:rsid w:val="00AC62E4"/>
    <w:rsid w:val="00AC6423"/>
    <w:rsid w:val="00AC655F"/>
    <w:rsid w:val="00AC6578"/>
    <w:rsid w:val="00AC6621"/>
    <w:rsid w:val="00AC66BF"/>
    <w:rsid w:val="00AC66D0"/>
    <w:rsid w:val="00AC68C8"/>
    <w:rsid w:val="00AC6CD5"/>
    <w:rsid w:val="00AC6CEA"/>
    <w:rsid w:val="00AC6D33"/>
    <w:rsid w:val="00AC6E8F"/>
    <w:rsid w:val="00AC6EFD"/>
    <w:rsid w:val="00AC744D"/>
    <w:rsid w:val="00AC7469"/>
    <w:rsid w:val="00AC787F"/>
    <w:rsid w:val="00AC78C1"/>
    <w:rsid w:val="00AC79C8"/>
    <w:rsid w:val="00AC7AFB"/>
    <w:rsid w:val="00AD0150"/>
    <w:rsid w:val="00AD0297"/>
    <w:rsid w:val="00AD02BF"/>
    <w:rsid w:val="00AD04E0"/>
    <w:rsid w:val="00AD0ADA"/>
    <w:rsid w:val="00AD0DF6"/>
    <w:rsid w:val="00AD1109"/>
    <w:rsid w:val="00AD129C"/>
    <w:rsid w:val="00AD1341"/>
    <w:rsid w:val="00AD139B"/>
    <w:rsid w:val="00AD159D"/>
    <w:rsid w:val="00AD1681"/>
    <w:rsid w:val="00AD1D92"/>
    <w:rsid w:val="00AD20D0"/>
    <w:rsid w:val="00AD220B"/>
    <w:rsid w:val="00AD2652"/>
    <w:rsid w:val="00AD27BE"/>
    <w:rsid w:val="00AD286E"/>
    <w:rsid w:val="00AD2B53"/>
    <w:rsid w:val="00AD300B"/>
    <w:rsid w:val="00AD3107"/>
    <w:rsid w:val="00AD3376"/>
    <w:rsid w:val="00AD3559"/>
    <w:rsid w:val="00AD3AD0"/>
    <w:rsid w:val="00AD3B08"/>
    <w:rsid w:val="00AD3B38"/>
    <w:rsid w:val="00AD3B92"/>
    <w:rsid w:val="00AD4202"/>
    <w:rsid w:val="00AD43B4"/>
    <w:rsid w:val="00AD43BD"/>
    <w:rsid w:val="00AD45A0"/>
    <w:rsid w:val="00AD4686"/>
    <w:rsid w:val="00AD472E"/>
    <w:rsid w:val="00AD4B79"/>
    <w:rsid w:val="00AD4CA1"/>
    <w:rsid w:val="00AD545D"/>
    <w:rsid w:val="00AD5A35"/>
    <w:rsid w:val="00AD5ABC"/>
    <w:rsid w:val="00AD5B84"/>
    <w:rsid w:val="00AD62D3"/>
    <w:rsid w:val="00AD62DE"/>
    <w:rsid w:val="00AD67E8"/>
    <w:rsid w:val="00AD6E5E"/>
    <w:rsid w:val="00AD733A"/>
    <w:rsid w:val="00AD741B"/>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1B4"/>
    <w:rsid w:val="00AE246C"/>
    <w:rsid w:val="00AE24DF"/>
    <w:rsid w:val="00AE28DA"/>
    <w:rsid w:val="00AE2C54"/>
    <w:rsid w:val="00AE2C65"/>
    <w:rsid w:val="00AE2D81"/>
    <w:rsid w:val="00AE31D5"/>
    <w:rsid w:val="00AE35EE"/>
    <w:rsid w:val="00AE3AC0"/>
    <w:rsid w:val="00AE3C13"/>
    <w:rsid w:val="00AE3D6D"/>
    <w:rsid w:val="00AE3D9F"/>
    <w:rsid w:val="00AE3EFC"/>
    <w:rsid w:val="00AE3F39"/>
    <w:rsid w:val="00AE404A"/>
    <w:rsid w:val="00AE421E"/>
    <w:rsid w:val="00AE4342"/>
    <w:rsid w:val="00AE45CE"/>
    <w:rsid w:val="00AE465E"/>
    <w:rsid w:val="00AE47BA"/>
    <w:rsid w:val="00AE4CE0"/>
    <w:rsid w:val="00AE4F17"/>
    <w:rsid w:val="00AE53E7"/>
    <w:rsid w:val="00AE543D"/>
    <w:rsid w:val="00AE558B"/>
    <w:rsid w:val="00AE56A1"/>
    <w:rsid w:val="00AE586B"/>
    <w:rsid w:val="00AE5CC7"/>
    <w:rsid w:val="00AE5D27"/>
    <w:rsid w:val="00AE60BE"/>
    <w:rsid w:val="00AE615A"/>
    <w:rsid w:val="00AE63F0"/>
    <w:rsid w:val="00AE66AA"/>
    <w:rsid w:val="00AE6994"/>
    <w:rsid w:val="00AE6C04"/>
    <w:rsid w:val="00AE6D5B"/>
    <w:rsid w:val="00AE6E3F"/>
    <w:rsid w:val="00AE75AB"/>
    <w:rsid w:val="00AE76C7"/>
    <w:rsid w:val="00AE7A14"/>
    <w:rsid w:val="00AE7BA7"/>
    <w:rsid w:val="00AE7C1C"/>
    <w:rsid w:val="00AE7F3F"/>
    <w:rsid w:val="00AF02A0"/>
    <w:rsid w:val="00AF0342"/>
    <w:rsid w:val="00AF042E"/>
    <w:rsid w:val="00AF0489"/>
    <w:rsid w:val="00AF09DD"/>
    <w:rsid w:val="00AF09EA"/>
    <w:rsid w:val="00AF0A4A"/>
    <w:rsid w:val="00AF0EEB"/>
    <w:rsid w:val="00AF114F"/>
    <w:rsid w:val="00AF1165"/>
    <w:rsid w:val="00AF15B8"/>
    <w:rsid w:val="00AF16D1"/>
    <w:rsid w:val="00AF19F2"/>
    <w:rsid w:val="00AF2000"/>
    <w:rsid w:val="00AF2065"/>
    <w:rsid w:val="00AF23D7"/>
    <w:rsid w:val="00AF29B0"/>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5016"/>
    <w:rsid w:val="00AF5142"/>
    <w:rsid w:val="00AF52C8"/>
    <w:rsid w:val="00AF5943"/>
    <w:rsid w:val="00AF5DA7"/>
    <w:rsid w:val="00AF623E"/>
    <w:rsid w:val="00AF62AB"/>
    <w:rsid w:val="00AF62DD"/>
    <w:rsid w:val="00AF62F1"/>
    <w:rsid w:val="00AF6491"/>
    <w:rsid w:val="00AF656E"/>
    <w:rsid w:val="00AF6639"/>
    <w:rsid w:val="00AF685B"/>
    <w:rsid w:val="00AF68A2"/>
    <w:rsid w:val="00AF6DC7"/>
    <w:rsid w:val="00AF72FC"/>
    <w:rsid w:val="00AF764A"/>
    <w:rsid w:val="00AF76B5"/>
    <w:rsid w:val="00AF78F7"/>
    <w:rsid w:val="00B0015D"/>
    <w:rsid w:val="00B0017A"/>
    <w:rsid w:val="00B002FA"/>
    <w:rsid w:val="00B006E8"/>
    <w:rsid w:val="00B0076C"/>
    <w:rsid w:val="00B00B31"/>
    <w:rsid w:val="00B00C10"/>
    <w:rsid w:val="00B010CF"/>
    <w:rsid w:val="00B011A3"/>
    <w:rsid w:val="00B012C0"/>
    <w:rsid w:val="00B01619"/>
    <w:rsid w:val="00B017B4"/>
    <w:rsid w:val="00B01A50"/>
    <w:rsid w:val="00B01AF9"/>
    <w:rsid w:val="00B022FC"/>
    <w:rsid w:val="00B0285C"/>
    <w:rsid w:val="00B0289D"/>
    <w:rsid w:val="00B0290B"/>
    <w:rsid w:val="00B02B6D"/>
    <w:rsid w:val="00B02C17"/>
    <w:rsid w:val="00B02E5B"/>
    <w:rsid w:val="00B03A83"/>
    <w:rsid w:val="00B03CD6"/>
    <w:rsid w:val="00B03D29"/>
    <w:rsid w:val="00B03E03"/>
    <w:rsid w:val="00B04780"/>
    <w:rsid w:val="00B04957"/>
    <w:rsid w:val="00B04B09"/>
    <w:rsid w:val="00B04BFE"/>
    <w:rsid w:val="00B04C7F"/>
    <w:rsid w:val="00B05179"/>
    <w:rsid w:val="00B0545B"/>
    <w:rsid w:val="00B054BB"/>
    <w:rsid w:val="00B056CB"/>
    <w:rsid w:val="00B05997"/>
    <w:rsid w:val="00B05AC7"/>
    <w:rsid w:val="00B05B86"/>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EC0"/>
    <w:rsid w:val="00B10FA9"/>
    <w:rsid w:val="00B11052"/>
    <w:rsid w:val="00B113DD"/>
    <w:rsid w:val="00B11AB0"/>
    <w:rsid w:val="00B11AF5"/>
    <w:rsid w:val="00B11E73"/>
    <w:rsid w:val="00B11EFE"/>
    <w:rsid w:val="00B11F13"/>
    <w:rsid w:val="00B12028"/>
    <w:rsid w:val="00B12315"/>
    <w:rsid w:val="00B123D1"/>
    <w:rsid w:val="00B1252E"/>
    <w:rsid w:val="00B12A4A"/>
    <w:rsid w:val="00B12FCE"/>
    <w:rsid w:val="00B1306E"/>
    <w:rsid w:val="00B133D2"/>
    <w:rsid w:val="00B133E2"/>
    <w:rsid w:val="00B13473"/>
    <w:rsid w:val="00B1360E"/>
    <w:rsid w:val="00B13D46"/>
    <w:rsid w:val="00B13EB8"/>
    <w:rsid w:val="00B13F04"/>
    <w:rsid w:val="00B13F9E"/>
    <w:rsid w:val="00B13FB0"/>
    <w:rsid w:val="00B1401F"/>
    <w:rsid w:val="00B14071"/>
    <w:rsid w:val="00B140BD"/>
    <w:rsid w:val="00B14144"/>
    <w:rsid w:val="00B14163"/>
    <w:rsid w:val="00B14BB6"/>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C5B"/>
    <w:rsid w:val="00B16FCA"/>
    <w:rsid w:val="00B17506"/>
    <w:rsid w:val="00B17CCB"/>
    <w:rsid w:val="00B17D65"/>
    <w:rsid w:val="00B2013C"/>
    <w:rsid w:val="00B20859"/>
    <w:rsid w:val="00B208C2"/>
    <w:rsid w:val="00B20B4B"/>
    <w:rsid w:val="00B20FEB"/>
    <w:rsid w:val="00B21579"/>
    <w:rsid w:val="00B2173A"/>
    <w:rsid w:val="00B21996"/>
    <w:rsid w:val="00B21C2E"/>
    <w:rsid w:val="00B21EED"/>
    <w:rsid w:val="00B21FD6"/>
    <w:rsid w:val="00B22084"/>
    <w:rsid w:val="00B221B2"/>
    <w:rsid w:val="00B2256F"/>
    <w:rsid w:val="00B22748"/>
    <w:rsid w:val="00B22AC8"/>
    <w:rsid w:val="00B22E11"/>
    <w:rsid w:val="00B230A0"/>
    <w:rsid w:val="00B2321E"/>
    <w:rsid w:val="00B2323E"/>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55B"/>
    <w:rsid w:val="00B245D9"/>
    <w:rsid w:val="00B247AB"/>
    <w:rsid w:val="00B24949"/>
    <w:rsid w:val="00B24953"/>
    <w:rsid w:val="00B24F10"/>
    <w:rsid w:val="00B2539D"/>
    <w:rsid w:val="00B25660"/>
    <w:rsid w:val="00B258A0"/>
    <w:rsid w:val="00B2591A"/>
    <w:rsid w:val="00B25AB0"/>
    <w:rsid w:val="00B25D87"/>
    <w:rsid w:val="00B25F14"/>
    <w:rsid w:val="00B25F56"/>
    <w:rsid w:val="00B26033"/>
    <w:rsid w:val="00B26183"/>
    <w:rsid w:val="00B263FB"/>
    <w:rsid w:val="00B267D9"/>
    <w:rsid w:val="00B26A1B"/>
    <w:rsid w:val="00B26A50"/>
    <w:rsid w:val="00B26AEA"/>
    <w:rsid w:val="00B26D31"/>
    <w:rsid w:val="00B2713E"/>
    <w:rsid w:val="00B27281"/>
    <w:rsid w:val="00B272EE"/>
    <w:rsid w:val="00B27546"/>
    <w:rsid w:val="00B27732"/>
    <w:rsid w:val="00B27AA4"/>
    <w:rsid w:val="00B27C76"/>
    <w:rsid w:val="00B27CB1"/>
    <w:rsid w:val="00B27DE2"/>
    <w:rsid w:val="00B303B1"/>
    <w:rsid w:val="00B30499"/>
    <w:rsid w:val="00B305A8"/>
    <w:rsid w:val="00B30792"/>
    <w:rsid w:val="00B30A23"/>
    <w:rsid w:val="00B30AF2"/>
    <w:rsid w:val="00B30FF1"/>
    <w:rsid w:val="00B31451"/>
    <w:rsid w:val="00B315FC"/>
    <w:rsid w:val="00B317F7"/>
    <w:rsid w:val="00B31ADB"/>
    <w:rsid w:val="00B31B05"/>
    <w:rsid w:val="00B31CC5"/>
    <w:rsid w:val="00B31D3E"/>
    <w:rsid w:val="00B31DDE"/>
    <w:rsid w:val="00B31E35"/>
    <w:rsid w:val="00B31E9A"/>
    <w:rsid w:val="00B32008"/>
    <w:rsid w:val="00B32297"/>
    <w:rsid w:val="00B32607"/>
    <w:rsid w:val="00B32711"/>
    <w:rsid w:val="00B3287C"/>
    <w:rsid w:val="00B328EA"/>
    <w:rsid w:val="00B32F33"/>
    <w:rsid w:val="00B3339A"/>
    <w:rsid w:val="00B33783"/>
    <w:rsid w:val="00B33BFF"/>
    <w:rsid w:val="00B33C29"/>
    <w:rsid w:val="00B33FE8"/>
    <w:rsid w:val="00B3409D"/>
    <w:rsid w:val="00B34ACD"/>
    <w:rsid w:val="00B34B0B"/>
    <w:rsid w:val="00B34DFA"/>
    <w:rsid w:val="00B34FAE"/>
    <w:rsid w:val="00B34FD3"/>
    <w:rsid w:val="00B35105"/>
    <w:rsid w:val="00B3522C"/>
    <w:rsid w:val="00B35590"/>
    <w:rsid w:val="00B35731"/>
    <w:rsid w:val="00B35775"/>
    <w:rsid w:val="00B35A03"/>
    <w:rsid w:val="00B35A9B"/>
    <w:rsid w:val="00B35AFD"/>
    <w:rsid w:val="00B35B96"/>
    <w:rsid w:val="00B36168"/>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F3"/>
    <w:rsid w:val="00B407D3"/>
    <w:rsid w:val="00B40936"/>
    <w:rsid w:val="00B40EDD"/>
    <w:rsid w:val="00B40F77"/>
    <w:rsid w:val="00B41052"/>
    <w:rsid w:val="00B41060"/>
    <w:rsid w:val="00B41127"/>
    <w:rsid w:val="00B411ED"/>
    <w:rsid w:val="00B4131F"/>
    <w:rsid w:val="00B41585"/>
    <w:rsid w:val="00B416F3"/>
    <w:rsid w:val="00B41746"/>
    <w:rsid w:val="00B4183A"/>
    <w:rsid w:val="00B41A77"/>
    <w:rsid w:val="00B41BBD"/>
    <w:rsid w:val="00B41C04"/>
    <w:rsid w:val="00B41D2A"/>
    <w:rsid w:val="00B420D8"/>
    <w:rsid w:val="00B42631"/>
    <w:rsid w:val="00B42906"/>
    <w:rsid w:val="00B42968"/>
    <w:rsid w:val="00B42ABC"/>
    <w:rsid w:val="00B42B49"/>
    <w:rsid w:val="00B430BB"/>
    <w:rsid w:val="00B43158"/>
    <w:rsid w:val="00B43295"/>
    <w:rsid w:val="00B432D7"/>
    <w:rsid w:val="00B43318"/>
    <w:rsid w:val="00B43396"/>
    <w:rsid w:val="00B433BF"/>
    <w:rsid w:val="00B435ED"/>
    <w:rsid w:val="00B43939"/>
    <w:rsid w:val="00B43A24"/>
    <w:rsid w:val="00B43A43"/>
    <w:rsid w:val="00B43D6D"/>
    <w:rsid w:val="00B44090"/>
    <w:rsid w:val="00B44332"/>
    <w:rsid w:val="00B44407"/>
    <w:rsid w:val="00B445E5"/>
    <w:rsid w:val="00B446C4"/>
    <w:rsid w:val="00B44789"/>
    <w:rsid w:val="00B449B6"/>
    <w:rsid w:val="00B44AF2"/>
    <w:rsid w:val="00B45430"/>
    <w:rsid w:val="00B45439"/>
    <w:rsid w:val="00B458C7"/>
    <w:rsid w:val="00B45BF4"/>
    <w:rsid w:val="00B45F0D"/>
    <w:rsid w:val="00B4609B"/>
    <w:rsid w:val="00B4611F"/>
    <w:rsid w:val="00B46279"/>
    <w:rsid w:val="00B464E2"/>
    <w:rsid w:val="00B465C4"/>
    <w:rsid w:val="00B46634"/>
    <w:rsid w:val="00B46699"/>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186"/>
    <w:rsid w:val="00B514F2"/>
    <w:rsid w:val="00B516EB"/>
    <w:rsid w:val="00B5171E"/>
    <w:rsid w:val="00B517B0"/>
    <w:rsid w:val="00B51833"/>
    <w:rsid w:val="00B51BCC"/>
    <w:rsid w:val="00B51C31"/>
    <w:rsid w:val="00B520C8"/>
    <w:rsid w:val="00B52177"/>
    <w:rsid w:val="00B5253C"/>
    <w:rsid w:val="00B528AD"/>
    <w:rsid w:val="00B52A01"/>
    <w:rsid w:val="00B52A75"/>
    <w:rsid w:val="00B52CFB"/>
    <w:rsid w:val="00B52DB9"/>
    <w:rsid w:val="00B5306F"/>
    <w:rsid w:val="00B53664"/>
    <w:rsid w:val="00B53796"/>
    <w:rsid w:val="00B537C4"/>
    <w:rsid w:val="00B539D3"/>
    <w:rsid w:val="00B53B29"/>
    <w:rsid w:val="00B53C35"/>
    <w:rsid w:val="00B53D45"/>
    <w:rsid w:val="00B54294"/>
    <w:rsid w:val="00B54583"/>
    <w:rsid w:val="00B54852"/>
    <w:rsid w:val="00B548BE"/>
    <w:rsid w:val="00B54DD9"/>
    <w:rsid w:val="00B54E40"/>
    <w:rsid w:val="00B54FF8"/>
    <w:rsid w:val="00B55231"/>
    <w:rsid w:val="00B5530C"/>
    <w:rsid w:val="00B55326"/>
    <w:rsid w:val="00B55553"/>
    <w:rsid w:val="00B55E70"/>
    <w:rsid w:val="00B562F2"/>
    <w:rsid w:val="00B563A7"/>
    <w:rsid w:val="00B56750"/>
    <w:rsid w:val="00B56AB6"/>
    <w:rsid w:val="00B57477"/>
    <w:rsid w:val="00B574C7"/>
    <w:rsid w:val="00B57D17"/>
    <w:rsid w:val="00B57DCA"/>
    <w:rsid w:val="00B60377"/>
    <w:rsid w:val="00B604D2"/>
    <w:rsid w:val="00B60F84"/>
    <w:rsid w:val="00B612EC"/>
    <w:rsid w:val="00B613FE"/>
    <w:rsid w:val="00B61864"/>
    <w:rsid w:val="00B618C4"/>
    <w:rsid w:val="00B61A8C"/>
    <w:rsid w:val="00B61B75"/>
    <w:rsid w:val="00B61DE8"/>
    <w:rsid w:val="00B61F6B"/>
    <w:rsid w:val="00B624E5"/>
    <w:rsid w:val="00B62808"/>
    <w:rsid w:val="00B62826"/>
    <w:rsid w:val="00B62984"/>
    <w:rsid w:val="00B62E9B"/>
    <w:rsid w:val="00B632AA"/>
    <w:rsid w:val="00B6338C"/>
    <w:rsid w:val="00B635C9"/>
    <w:rsid w:val="00B63926"/>
    <w:rsid w:val="00B639B9"/>
    <w:rsid w:val="00B63AE0"/>
    <w:rsid w:val="00B63BBD"/>
    <w:rsid w:val="00B63DB5"/>
    <w:rsid w:val="00B640DC"/>
    <w:rsid w:val="00B64145"/>
    <w:rsid w:val="00B6415C"/>
    <w:rsid w:val="00B641F9"/>
    <w:rsid w:val="00B6422F"/>
    <w:rsid w:val="00B64943"/>
    <w:rsid w:val="00B64CEB"/>
    <w:rsid w:val="00B64E82"/>
    <w:rsid w:val="00B657A6"/>
    <w:rsid w:val="00B65939"/>
    <w:rsid w:val="00B65B6D"/>
    <w:rsid w:val="00B65C27"/>
    <w:rsid w:val="00B65C44"/>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742"/>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6D0"/>
    <w:rsid w:val="00B74BFE"/>
    <w:rsid w:val="00B75419"/>
    <w:rsid w:val="00B754FC"/>
    <w:rsid w:val="00B755BC"/>
    <w:rsid w:val="00B755E5"/>
    <w:rsid w:val="00B7568E"/>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250"/>
    <w:rsid w:val="00B80335"/>
    <w:rsid w:val="00B8086A"/>
    <w:rsid w:val="00B80895"/>
    <w:rsid w:val="00B80AAC"/>
    <w:rsid w:val="00B80D23"/>
    <w:rsid w:val="00B81023"/>
    <w:rsid w:val="00B8104A"/>
    <w:rsid w:val="00B81140"/>
    <w:rsid w:val="00B815C2"/>
    <w:rsid w:val="00B81676"/>
    <w:rsid w:val="00B8167B"/>
    <w:rsid w:val="00B81B31"/>
    <w:rsid w:val="00B81BE0"/>
    <w:rsid w:val="00B81E01"/>
    <w:rsid w:val="00B81F1C"/>
    <w:rsid w:val="00B82567"/>
    <w:rsid w:val="00B82596"/>
    <w:rsid w:val="00B82D77"/>
    <w:rsid w:val="00B8365A"/>
    <w:rsid w:val="00B8369D"/>
    <w:rsid w:val="00B83A2C"/>
    <w:rsid w:val="00B83C07"/>
    <w:rsid w:val="00B83C33"/>
    <w:rsid w:val="00B840D4"/>
    <w:rsid w:val="00B843B5"/>
    <w:rsid w:val="00B8443A"/>
    <w:rsid w:val="00B847B6"/>
    <w:rsid w:val="00B849BF"/>
    <w:rsid w:val="00B84D10"/>
    <w:rsid w:val="00B84FB3"/>
    <w:rsid w:val="00B850BA"/>
    <w:rsid w:val="00B851D3"/>
    <w:rsid w:val="00B85284"/>
    <w:rsid w:val="00B85466"/>
    <w:rsid w:val="00B857F1"/>
    <w:rsid w:val="00B8582F"/>
    <w:rsid w:val="00B85839"/>
    <w:rsid w:val="00B859B8"/>
    <w:rsid w:val="00B85A28"/>
    <w:rsid w:val="00B85D6A"/>
    <w:rsid w:val="00B85D92"/>
    <w:rsid w:val="00B868B2"/>
    <w:rsid w:val="00B868C8"/>
    <w:rsid w:val="00B86AD5"/>
    <w:rsid w:val="00B86CB8"/>
    <w:rsid w:val="00B86E43"/>
    <w:rsid w:val="00B86E6B"/>
    <w:rsid w:val="00B87285"/>
    <w:rsid w:val="00B872ED"/>
    <w:rsid w:val="00B8750A"/>
    <w:rsid w:val="00B87798"/>
    <w:rsid w:val="00B8782A"/>
    <w:rsid w:val="00B878BA"/>
    <w:rsid w:val="00B8794B"/>
    <w:rsid w:val="00B87ABC"/>
    <w:rsid w:val="00B87FBC"/>
    <w:rsid w:val="00B87FDE"/>
    <w:rsid w:val="00B90152"/>
    <w:rsid w:val="00B90572"/>
    <w:rsid w:val="00B907FF"/>
    <w:rsid w:val="00B90CAC"/>
    <w:rsid w:val="00B90D8C"/>
    <w:rsid w:val="00B911E7"/>
    <w:rsid w:val="00B91250"/>
    <w:rsid w:val="00B91615"/>
    <w:rsid w:val="00B91A28"/>
    <w:rsid w:val="00B91A88"/>
    <w:rsid w:val="00B91AFB"/>
    <w:rsid w:val="00B91B0A"/>
    <w:rsid w:val="00B91DB0"/>
    <w:rsid w:val="00B9214E"/>
    <w:rsid w:val="00B9225E"/>
    <w:rsid w:val="00B9227F"/>
    <w:rsid w:val="00B922E1"/>
    <w:rsid w:val="00B92300"/>
    <w:rsid w:val="00B923BF"/>
    <w:rsid w:val="00B92452"/>
    <w:rsid w:val="00B92484"/>
    <w:rsid w:val="00B9267D"/>
    <w:rsid w:val="00B92728"/>
    <w:rsid w:val="00B927EB"/>
    <w:rsid w:val="00B928DD"/>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EF4"/>
    <w:rsid w:val="00B9648B"/>
    <w:rsid w:val="00B964A1"/>
    <w:rsid w:val="00B96935"/>
    <w:rsid w:val="00B96AC8"/>
    <w:rsid w:val="00B96AF1"/>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835"/>
    <w:rsid w:val="00BA0AD5"/>
    <w:rsid w:val="00BA0BF2"/>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2E18"/>
    <w:rsid w:val="00BA3909"/>
    <w:rsid w:val="00BA3A00"/>
    <w:rsid w:val="00BA446B"/>
    <w:rsid w:val="00BA483A"/>
    <w:rsid w:val="00BA4AF9"/>
    <w:rsid w:val="00BA5037"/>
    <w:rsid w:val="00BA50B6"/>
    <w:rsid w:val="00BA5400"/>
    <w:rsid w:val="00BA5858"/>
    <w:rsid w:val="00BA59AE"/>
    <w:rsid w:val="00BA5BA1"/>
    <w:rsid w:val="00BA5CED"/>
    <w:rsid w:val="00BA5D40"/>
    <w:rsid w:val="00BA6066"/>
    <w:rsid w:val="00BA63CC"/>
    <w:rsid w:val="00BA63D4"/>
    <w:rsid w:val="00BA6550"/>
    <w:rsid w:val="00BA66E8"/>
    <w:rsid w:val="00BA6928"/>
    <w:rsid w:val="00BA74B9"/>
    <w:rsid w:val="00BA74E8"/>
    <w:rsid w:val="00BA74FB"/>
    <w:rsid w:val="00BA755B"/>
    <w:rsid w:val="00BA7850"/>
    <w:rsid w:val="00BA7A62"/>
    <w:rsid w:val="00BA7FC8"/>
    <w:rsid w:val="00BB0184"/>
    <w:rsid w:val="00BB020B"/>
    <w:rsid w:val="00BB0269"/>
    <w:rsid w:val="00BB0299"/>
    <w:rsid w:val="00BB03A4"/>
    <w:rsid w:val="00BB0510"/>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E82"/>
    <w:rsid w:val="00BB7070"/>
    <w:rsid w:val="00BB72DF"/>
    <w:rsid w:val="00BB742F"/>
    <w:rsid w:val="00BB7D6C"/>
    <w:rsid w:val="00BB7FB0"/>
    <w:rsid w:val="00BC0162"/>
    <w:rsid w:val="00BC026D"/>
    <w:rsid w:val="00BC0318"/>
    <w:rsid w:val="00BC039F"/>
    <w:rsid w:val="00BC03EC"/>
    <w:rsid w:val="00BC046F"/>
    <w:rsid w:val="00BC0478"/>
    <w:rsid w:val="00BC0733"/>
    <w:rsid w:val="00BC0A1E"/>
    <w:rsid w:val="00BC0B8F"/>
    <w:rsid w:val="00BC0EF8"/>
    <w:rsid w:val="00BC111E"/>
    <w:rsid w:val="00BC1378"/>
    <w:rsid w:val="00BC138B"/>
    <w:rsid w:val="00BC13AE"/>
    <w:rsid w:val="00BC16E8"/>
    <w:rsid w:val="00BC1762"/>
    <w:rsid w:val="00BC1786"/>
    <w:rsid w:val="00BC1B77"/>
    <w:rsid w:val="00BC1D8A"/>
    <w:rsid w:val="00BC1D8C"/>
    <w:rsid w:val="00BC2265"/>
    <w:rsid w:val="00BC25AC"/>
    <w:rsid w:val="00BC2DEF"/>
    <w:rsid w:val="00BC2EBF"/>
    <w:rsid w:val="00BC2F32"/>
    <w:rsid w:val="00BC3000"/>
    <w:rsid w:val="00BC3098"/>
    <w:rsid w:val="00BC309C"/>
    <w:rsid w:val="00BC3208"/>
    <w:rsid w:val="00BC33A0"/>
    <w:rsid w:val="00BC349E"/>
    <w:rsid w:val="00BC35AF"/>
    <w:rsid w:val="00BC36F2"/>
    <w:rsid w:val="00BC3A2F"/>
    <w:rsid w:val="00BC433D"/>
    <w:rsid w:val="00BC450F"/>
    <w:rsid w:val="00BC48A7"/>
    <w:rsid w:val="00BC4E3E"/>
    <w:rsid w:val="00BC4E4A"/>
    <w:rsid w:val="00BC4F2B"/>
    <w:rsid w:val="00BC51A6"/>
    <w:rsid w:val="00BC555F"/>
    <w:rsid w:val="00BC576C"/>
    <w:rsid w:val="00BC57F9"/>
    <w:rsid w:val="00BC58C1"/>
    <w:rsid w:val="00BC5E5B"/>
    <w:rsid w:val="00BC5F63"/>
    <w:rsid w:val="00BC5FAB"/>
    <w:rsid w:val="00BC6107"/>
    <w:rsid w:val="00BC61C3"/>
    <w:rsid w:val="00BC62B8"/>
    <w:rsid w:val="00BC6368"/>
    <w:rsid w:val="00BC66E2"/>
    <w:rsid w:val="00BC73AE"/>
    <w:rsid w:val="00BC77E1"/>
    <w:rsid w:val="00BC7943"/>
    <w:rsid w:val="00BC7945"/>
    <w:rsid w:val="00BC7EB8"/>
    <w:rsid w:val="00BD0132"/>
    <w:rsid w:val="00BD0178"/>
    <w:rsid w:val="00BD0807"/>
    <w:rsid w:val="00BD0876"/>
    <w:rsid w:val="00BD0B11"/>
    <w:rsid w:val="00BD0D89"/>
    <w:rsid w:val="00BD0D8A"/>
    <w:rsid w:val="00BD0EE7"/>
    <w:rsid w:val="00BD131A"/>
    <w:rsid w:val="00BD14B5"/>
    <w:rsid w:val="00BD15CE"/>
    <w:rsid w:val="00BD195E"/>
    <w:rsid w:val="00BD1A9C"/>
    <w:rsid w:val="00BD1B0C"/>
    <w:rsid w:val="00BD21E9"/>
    <w:rsid w:val="00BD2253"/>
    <w:rsid w:val="00BD2279"/>
    <w:rsid w:val="00BD260E"/>
    <w:rsid w:val="00BD2DBC"/>
    <w:rsid w:val="00BD30CB"/>
    <w:rsid w:val="00BD31F9"/>
    <w:rsid w:val="00BD3428"/>
    <w:rsid w:val="00BD372C"/>
    <w:rsid w:val="00BD39D1"/>
    <w:rsid w:val="00BD3C7F"/>
    <w:rsid w:val="00BD3D11"/>
    <w:rsid w:val="00BD3D66"/>
    <w:rsid w:val="00BD3E80"/>
    <w:rsid w:val="00BD4455"/>
    <w:rsid w:val="00BD447B"/>
    <w:rsid w:val="00BD45CA"/>
    <w:rsid w:val="00BD48F8"/>
    <w:rsid w:val="00BD4944"/>
    <w:rsid w:val="00BD4A85"/>
    <w:rsid w:val="00BD4AA9"/>
    <w:rsid w:val="00BD4CB4"/>
    <w:rsid w:val="00BD4DB1"/>
    <w:rsid w:val="00BD503C"/>
    <w:rsid w:val="00BD5177"/>
    <w:rsid w:val="00BD5252"/>
    <w:rsid w:val="00BD5321"/>
    <w:rsid w:val="00BD5341"/>
    <w:rsid w:val="00BD5956"/>
    <w:rsid w:val="00BD5C41"/>
    <w:rsid w:val="00BD5DB3"/>
    <w:rsid w:val="00BD5E07"/>
    <w:rsid w:val="00BD5EE3"/>
    <w:rsid w:val="00BD603D"/>
    <w:rsid w:val="00BD604C"/>
    <w:rsid w:val="00BD6422"/>
    <w:rsid w:val="00BD6737"/>
    <w:rsid w:val="00BD67E5"/>
    <w:rsid w:val="00BD6A7A"/>
    <w:rsid w:val="00BD6AAE"/>
    <w:rsid w:val="00BD6CBF"/>
    <w:rsid w:val="00BD71F4"/>
    <w:rsid w:val="00BD722C"/>
    <w:rsid w:val="00BD7530"/>
    <w:rsid w:val="00BD7578"/>
    <w:rsid w:val="00BD7659"/>
    <w:rsid w:val="00BD76AC"/>
    <w:rsid w:val="00BD77CE"/>
    <w:rsid w:val="00BD797F"/>
    <w:rsid w:val="00BD79F2"/>
    <w:rsid w:val="00BD7BF0"/>
    <w:rsid w:val="00BD7CE1"/>
    <w:rsid w:val="00BD7ED1"/>
    <w:rsid w:val="00BE0002"/>
    <w:rsid w:val="00BE04A2"/>
    <w:rsid w:val="00BE0CDB"/>
    <w:rsid w:val="00BE10B6"/>
    <w:rsid w:val="00BE12D6"/>
    <w:rsid w:val="00BE14D7"/>
    <w:rsid w:val="00BE15E4"/>
    <w:rsid w:val="00BE182D"/>
    <w:rsid w:val="00BE1B6C"/>
    <w:rsid w:val="00BE1C47"/>
    <w:rsid w:val="00BE1ED7"/>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CB"/>
    <w:rsid w:val="00BE45D1"/>
    <w:rsid w:val="00BE4774"/>
    <w:rsid w:val="00BE4817"/>
    <w:rsid w:val="00BE54CA"/>
    <w:rsid w:val="00BE55DA"/>
    <w:rsid w:val="00BE5798"/>
    <w:rsid w:val="00BE58BB"/>
    <w:rsid w:val="00BE5BC8"/>
    <w:rsid w:val="00BE5D4C"/>
    <w:rsid w:val="00BE5D9E"/>
    <w:rsid w:val="00BE6124"/>
    <w:rsid w:val="00BE664A"/>
    <w:rsid w:val="00BE68FA"/>
    <w:rsid w:val="00BE69F5"/>
    <w:rsid w:val="00BE6BA3"/>
    <w:rsid w:val="00BE6D31"/>
    <w:rsid w:val="00BE716C"/>
    <w:rsid w:val="00BE7881"/>
    <w:rsid w:val="00BE7975"/>
    <w:rsid w:val="00BE7B8A"/>
    <w:rsid w:val="00BE7FB6"/>
    <w:rsid w:val="00BF020F"/>
    <w:rsid w:val="00BF026E"/>
    <w:rsid w:val="00BF03E9"/>
    <w:rsid w:val="00BF0412"/>
    <w:rsid w:val="00BF0854"/>
    <w:rsid w:val="00BF094D"/>
    <w:rsid w:val="00BF0AB9"/>
    <w:rsid w:val="00BF121E"/>
    <w:rsid w:val="00BF1266"/>
    <w:rsid w:val="00BF12B9"/>
    <w:rsid w:val="00BF1442"/>
    <w:rsid w:val="00BF1529"/>
    <w:rsid w:val="00BF1652"/>
    <w:rsid w:val="00BF16CC"/>
    <w:rsid w:val="00BF1BFD"/>
    <w:rsid w:val="00BF1C4A"/>
    <w:rsid w:val="00BF1CDB"/>
    <w:rsid w:val="00BF1E06"/>
    <w:rsid w:val="00BF1ED8"/>
    <w:rsid w:val="00BF2152"/>
    <w:rsid w:val="00BF245B"/>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2C4"/>
    <w:rsid w:val="00BF33E1"/>
    <w:rsid w:val="00BF3441"/>
    <w:rsid w:val="00BF3AE6"/>
    <w:rsid w:val="00BF3BA4"/>
    <w:rsid w:val="00BF400D"/>
    <w:rsid w:val="00BF41D7"/>
    <w:rsid w:val="00BF4290"/>
    <w:rsid w:val="00BF4BDA"/>
    <w:rsid w:val="00BF4D5B"/>
    <w:rsid w:val="00BF53B1"/>
    <w:rsid w:val="00BF5B2C"/>
    <w:rsid w:val="00BF5D89"/>
    <w:rsid w:val="00BF5F10"/>
    <w:rsid w:val="00BF6013"/>
    <w:rsid w:val="00BF611E"/>
    <w:rsid w:val="00BF671E"/>
    <w:rsid w:val="00BF67C1"/>
    <w:rsid w:val="00BF6826"/>
    <w:rsid w:val="00BF69BE"/>
    <w:rsid w:val="00BF69CD"/>
    <w:rsid w:val="00BF6A03"/>
    <w:rsid w:val="00BF6A68"/>
    <w:rsid w:val="00BF6EA4"/>
    <w:rsid w:val="00BF70A6"/>
    <w:rsid w:val="00BF71D8"/>
    <w:rsid w:val="00BF744C"/>
    <w:rsid w:val="00BF74C3"/>
    <w:rsid w:val="00BF758D"/>
    <w:rsid w:val="00BF7A58"/>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779"/>
    <w:rsid w:val="00C037A3"/>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F76"/>
    <w:rsid w:val="00C05FC7"/>
    <w:rsid w:val="00C0621A"/>
    <w:rsid w:val="00C0632B"/>
    <w:rsid w:val="00C06829"/>
    <w:rsid w:val="00C06C2D"/>
    <w:rsid w:val="00C0722A"/>
    <w:rsid w:val="00C07882"/>
    <w:rsid w:val="00C079F7"/>
    <w:rsid w:val="00C07E09"/>
    <w:rsid w:val="00C07F0B"/>
    <w:rsid w:val="00C1009B"/>
    <w:rsid w:val="00C10760"/>
    <w:rsid w:val="00C108BC"/>
    <w:rsid w:val="00C109D2"/>
    <w:rsid w:val="00C1139F"/>
    <w:rsid w:val="00C117BE"/>
    <w:rsid w:val="00C1189C"/>
    <w:rsid w:val="00C119A3"/>
    <w:rsid w:val="00C11A52"/>
    <w:rsid w:val="00C11B6B"/>
    <w:rsid w:val="00C11FEF"/>
    <w:rsid w:val="00C12096"/>
    <w:rsid w:val="00C125AE"/>
    <w:rsid w:val="00C12663"/>
    <w:rsid w:val="00C126B6"/>
    <w:rsid w:val="00C12B3D"/>
    <w:rsid w:val="00C12FB6"/>
    <w:rsid w:val="00C13105"/>
    <w:rsid w:val="00C13422"/>
    <w:rsid w:val="00C13618"/>
    <w:rsid w:val="00C1377D"/>
    <w:rsid w:val="00C13DFC"/>
    <w:rsid w:val="00C140A3"/>
    <w:rsid w:val="00C141D4"/>
    <w:rsid w:val="00C14240"/>
    <w:rsid w:val="00C145F8"/>
    <w:rsid w:val="00C1465B"/>
    <w:rsid w:val="00C14714"/>
    <w:rsid w:val="00C147E0"/>
    <w:rsid w:val="00C14A53"/>
    <w:rsid w:val="00C14B19"/>
    <w:rsid w:val="00C14B32"/>
    <w:rsid w:val="00C14CAB"/>
    <w:rsid w:val="00C15022"/>
    <w:rsid w:val="00C1536C"/>
    <w:rsid w:val="00C15510"/>
    <w:rsid w:val="00C15AA3"/>
    <w:rsid w:val="00C15B3E"/>
    <w:rsid w:val="00C15C72"/>
    <w:rsid w:val="00C1614E"/>
    <w:rsid w:val="00C16213"/>
    <w:rsid w:val="00C16276"/>
    <w:rsid w:val="00C16516"/>
    <w:rsid w:val="00C1677E"/>
    <w:rsid w:val="00C16B50"/>
    <w:rsid w:val="00C16C88"/>
    <w:rsid w:val="00C16EDF"/>
    <w:rsid w:val="00C170C6"/>
    <w:rsid w:val="00C172C3"/>
    <w:rsid w:val="00C17311"/>
    <w:rsid w:val="00C173BD"/>
    <w:rsid w:val="00C17527"/>
    <w:rsid w:val="00C17596"/>
    <w:rsid w:val="00C17724"/>
    <w:rsid w:val="00C17868"/>
    <w:rsid w:val="00C204CF"/>
    <w:rsid w:val="00C20646"/>
    <w:rsid w:val="00C20A03"/>
    <w:rsid w:val="00C20B7F"/>
    <w:rsid w:val="00C20CEE"/>
    <w:rsid w:val="00C20E24"/>
    <w:rsid w:val="00C21031"/>
    <w:rsid w:val="00C2105A"/>
    <w:rsid w:val="00C21185"/>
    <w:rsid w:val="00C21381"/>
    <w:rsid w:val="00C214D0"/>
    <w:rsid w:val="00C2168D"/>
    <w:rsid w:val="00C2198C"/>
    <w:rsid w:val="00C21C63"/>
    <w:rsid w:val="00C21D25"/>
    <w:rsid w:val="00C22122"/>
    <w:rsid w:val="00C2244B"/>
    <w:rsid w:val="00C22829"/>
    <w:rsid w:val="00C22D21"/>
    <w:rsid w:val="00C22E03"/>
    <w:rsid w:val="00C22F6C"/>
    <w:rsid w:val="00C232F3"/>
    <w:rsid w:val="00C23494"/>
    <w:rsid w:val="00C23518"/>
    <w:rsid w:val="00C2398C"/>
    <w:rsid w:val="00C23BBD"/>
    <w:rsid w:val="00C244C9"/>
    <w:rsid w:val="00C24667"/>
    <w:rsid w:val="00C247A1"/>
    <w:rsid w:val="00C24A58"/>
    <w:rsid w:val="00C24DEA"/>
    <w:rsid w:val="00C24EF5"/>
    <w:rsid w:val="00C24FC4"/>
    <w:rsid w:val="00C24FCE"/>
    <w:rsid w:val="00C25517"/>
    <w:rsid w:val="00C255DA"/>
    <w:rsid w:val="00C259D5"/>
    <w:rsid w:val="00C25C01"/>
    <w:rsid w:val="00C262D6"/>
    <w:rsid w:val="00C2632D"/>
    <w:rsid w:val="00C263F1"/>
    <w:rsid w:val="00C26576"/>
    <w:rsid w:val="00C265D9"/>
    <w:rsid w:val="00C26624"/>
    <w:rsid w:val="00C2670C"/>
    <w:rsid w:val="00C26962"/>
    <w:rsid w:val="00C26AF2"/>
    <w:rsid w:val="00C26E59"/>
    <w:rsid w:val="00C26ED6"/>
    <w:rsid w:val="00C26F65"/>
    <w:rsid w:val="00C27389"/>
    <w:rsid w:val="00C27766"/>
    <w:rsid w:val="00C27BC8"/>
    <w:rsid w:val="00C27C71"/>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2FBB"/>
    <w:rsid w:val="00C3352C"/>
    <w:rsid w:val="00C335D9"/>
    <w:rsid w:val="00C3370B"/>
    <w:rsid w:val="00C33775"/>
    <w:rsid w:val="00C3384E"/>
    <w:rsid w:val="00C33B1E"/>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972"/>
    <w:rsid w:val="00C41AF8"/>
    <w:rsid w:val="00C41BE8"/>
    <w:rsid w:val="00C41D01"/>
    <w:rsid w:val="00C41E8D"/>
    <w:rsid w:val="00C421E8"/>
    <w:rsid w:val="00C4252E"/>
    <w:rsid w:val="00C425B4"/>
    <w:rsid w:val="00C42733"/>
    <w:rsid w:val="00C428BC"/>
    <w:rsid w:val="00C42B9D"/>
    <w:rsid w:val="00C42C7B"/>
    <w:rsid w:val="00C42E94"/>
    <w:rsid w:val="00C42FC4"/>
    <w:rsid w:val="00C4357C"/>
    <w:rsid w:val="00C435AB"/>
    <w:rsid w:val="00C4362E"/>
    <w:rsid w:val="00C43F7C"/>
    <w:rsid w:val="00C44B49"/>
    <w:rsid w:val="00C44B7B"/>
    <w:rsid w:val="00C44D49"/>
    <w:rsid w:val="00C44D7A"/>
    <w:rsid w:val="00C44F69"/>
    <w:rsid w:val="00C44FB7"/>
    <w:rsid w:val="00C451C9"/>
    <w:rsid w:val="00C4540C"/>
    <w:rsid w:val="00C4547B"/>
    <w:rsid w:val="00C457E9"/>
    <w:rsid w:val="00C458F8"/>
    <w:rsid w:val="00C45A8C"/>
    <w:rsid w:val="00C462D3"/>
    <w:rsid w:val="00C46B77"/>
    <w:rsid w:val="00C46E1B"/>
    <w:rsid w:val="00C47167"/>
    <w:rsid w:val="00C47404"/>
    <w:rsid w:val="00C476B3"/>
    <w:rsid w:val="00C47767"/>
    <w:rsid w:val="00C4779B"/>
    <w:rsid w:val="00C50066"/>
    <w:rsid w:val="00C50161"/>
    <w:rsid w:val="00C503C3"/>
    <w:rsid w:val="00C50426"/>
    <w:rsid w:val="00C50494"/>
    <w:rsid w:val="00C50999"/>
    <w:rsid w:val="00C509CE"/>
    <w:rsid w:val="00C50ADB"/>
    <w:rsid w:val="00C50B66"/>
    <w:rsid w:val="00C50D29"/>
    <w:rsid w:val="00C50D72"/>
    <w:rsid w:val="00C50DF9"/>
    <w:rsid w:val="00C51116"/>
    <w:rsid w:val="00C5125B"/>
    <w:rsid w:val="00C51901"/>
    <w:rsid w:val="00C51906"/>
    <w:rsid w:val="00C519B0"/>
    <w:rsid w:val="00C51ED4"/>
    <w:rsid w:val="00C51EE3"/>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C1F"/>
    <w:rsid w:val="00C5508B"/>
    <w:rsid w:val="00C552C3"/>
    <w:rsid w:val="00C5539C"/>
    <w:rsid w:val="00C555A3"/>
    <w:rsid w:val="00C55773"/>
    <w:rsid w:val="00C55809"/>
    <w:rsid w:val="00C559E2"/>
    <w:rsid w:val="00C559E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E2B"/>
    <w:rsid w:val="00C61071"/>
    <w:rsid w:val="00C611B9"/>
    <w:rsid w:val="00C61281"/>
    <w:rsid w:val="00C61503"/>
    <w:rsid w:val="00C61901"/>
    <w:rsid w:val="00C619C4"/>
    <w:rsid w:val="00C619DB"/>
    <w:rsid w:val="00C61A4C"/>
    <w:rsid w:val="00C61B30"/>
    <w:rsid w:val="00C61E5A"/>
    <w:rsid w:val="00C6200C"/>
    <w:rsid w:val="00C62097"/>
    <w:rsid w:val="00C6225F"/>
    <w:rsid w:val="00C6241A"/>
    <w:rsid w:val="00C62589"/>
    <w:rsid w:val="00C62673"/>
    <w:rsid w:val="00C62A19"/>
    <w:rsid w:val="00C62BF3"/>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E88"/>
    <w:rsid w:val="00C64E91"/>
    <w:rsid w:val="00C64ECC"/>
    <w:rsid w:val="00C64F58"/>
    <w:rsid w:val="00C65160"/>
    <w:rsid w:val="00C6558A"/>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93"/>
    <w:rsid w:val="00C66978"/>
    <w:rsid w:val="00C66CA4"/>
    <w:rsid w:val="00C66FE9"/>
    <w:rsid w:val="00C67020"/>
    <w:rsid w:val="00C670CE"/>
    <w:rsid w:val="00C67884"/>
    <w:rsid w:val="00C67DBC"/>
    <w:rsid w:val="00C67EFD"/>
    <w:rsid w:val="00C67F6B"/>
    <w:rsid w:val="00C67FB2"/>
    <w:rsid w:val="00C7028C"/>
    <w:rsid w:val="00C7069F"/>
    <w:rsid w:val="00C70816"/>
    <w:rsid w:val="00C708C3"/>
    <w:rsid w:val="00C70C64"/>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D49"/>
    <w:rsid w:val="00C74FFD"/>
    <w:rsid w:val="00C75021"/>
    <w:rsid w:val="00C75487"/>
    <w:rsid w:val="00C75594"/>
    <w:rsid w:val="00C756A6"/>
    <w:rsid w:val="00C756AF"/>
    <w:rsid w:val="00C75861"/>
    <w:rsid w:val="00C758A4"/>
    <w:rsid w:val="00C75A25"/>
    <w:rsid w:val="00C75A33"/>
    <w:rsid w:val="00C75AF0"/>
    <w:rsid w:val="00C75B1A"/>
    <w:rsid w:val="00C75F20"/>
    <w:rsid w:val="00C75F46"/>
    <w:rsid w:val="00C75FC0"/>
    <w:rsid w:val="00C75FE8"/>
    <w:rsid w:val="00C762B6"/>
    <w:rsid w:val="00C76364"/>
    <w:rsid w:val="00C7680C"/>
    <w:rsid w:val="00C76926"/>
    <w:rsid w:val="00C76952"/>
    <w:rsid w:val="00C769B4"/>
    <w:rsid w:val="00C772B8"/>
    <w:rsid w:val="00C7749E"/>
    <w:rsid w:val="00C77979"/>
    <w:rsid w:val="00C77BE9"/>
    <w:rsid w:val="00C77CA7"/>
    <w:rsid w:val="00C77F58"/>
    <w:rsid w:val="00C8033C"/>
    <w:rsid w:val="00C809A6"/>
    <w:rsid w:val="00C80BF5"/>
    <w:rsid w:val="00C812FD"/>
    <w:rsid w:val="00C8142A"/>
    <w:rsid w:val="00C81439"/>
    <w:rsid w:val="00C8152B"/>
    <w:rsid w:val="00C816E3"/>
    <w:rsid w:val="00C818B5"/>
    <w:rsid w:val="00C819B6"/>
    <w:rsid w:val="00C81A31"/>
    <w:rsid w:val="00C81A63"/>
    <w:rsid w:val="00C81AE2"/>
    <w:rsid w:val="00C81B46"/>
    <w:rsid w:val="00C81BEB"/>
    <w:rsid w:val="00C81D7F"/>
    <w:rsid w:val="00C82114"/>
    <w:rsid w:val="00C821BB"/>
    <w:rsid w:val="00C82374"/>
    <w:rsid w:val="00C825E5"/>
    <w:rsid w:val="00C82753"/>
    <w:rsid w:val="00C828C5"/>
    <w:rsid w:val="00C8299E"/>
    <w:rsid w:val="00C82A17"/>
    <w:rsid w:val="00C82BA7"/>
    <w:rsid w:val="00C82F3A"/>
    <w:rsid w:val="00C8323A"/>
    <w:rsid w:val="00C83532"/>
    <w:rsid w:val="00C83864"/>
    <w:rsid w:val="00C8388D"/>
    <w:rsid w:val="00C83A12"/>
    <w:rsid w:val="00C83BEB"/>
    <w:rsid w:val="00C83D2F"/>
    <w:rsid w:val="00C83E5E"/>
    <w:rsid w:val="00C84185"/>
    <w:rsid w:val="00C8420E"/>
    <w:rsid w:val="00C84451"/>
    <w:rsid w:val="00C8476E"/>
    <w:rsid w:val="00C847BE"/>
    <w:rsid w:val="00C8498F"/>
    <w:rsid w:val="00C84A52"/>
    <w:rsid w:val="00C858C3"/>
    <w:rsid w:val="00C85A0C"/>
    <w:rsid w:val="00C85D73"/>
    <w:rsid w:val="00C85EC0"/>
    <w:rsid w:val="00C861CD"/>
    <w:rsid w:val="00C867C1"/>
    <w:rsid w:val="00C86840"/>
    <w:rsid w:val="00C86893"/>
    <w:rsid w:val="00C86A2B"/>
    <w:rsid w:val="00C86FF0"/>
    <w:rsid w:val="00C8743B"/>
    <w:rsid w:val="00C87457"/>
    <w:rsid w:val="00C87626"/>
    <w:rsid w:val="00C87803"/>
    <w:rsid w:val="00C87A76"/>
    <w:rsid w:val="00C87B8B"/>
    <w:rsid w:val="00C87CC9"/>
    <w:rsid w:val="00C87F68"/>
    <w:rsid w:val="00C901EE"/>
    <w:rsid w:val="00C903D9"/>
    <w:rsid w:val="00C903EE"/>
    <w:rsid w:val="00C908E3"/>
    <w:rsid w:val="00C90955"/>
    <w:rsid w:val="00C90B29"/>
    <w:rsid w:val="00C90BDD"/>
    <w:rsid w:val="00C90CA6"/>
    <w:rsid w:val="00C913AC"/>
    <w:rsid w:val="00C91455"/>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C70"/>
    <w:rsid w:val="00C94DB9"/>
    <w:rsid w:val="00C94F25"/>
    <w:rsid w:val="00C950A6"/>
    <w:rsid w:val="00C95421"/>
    <w:rsid w:val="00C954B1"/>
    <w:rsid w:val="00C95E3B"/>
    <w:rsid w:val="00C96004"/>
    <w:rsid w:val="00C960AA"/>
    <w:rsid w:val="00C96B5B"/>
    <w:rsid w:val="00C96C3E"/>
    <w:rsid w:val="00C96C9C"/>
    <w:rsid w:val="00C96CBE"/>
    <w:rsid w:val="00C96DBA"/>
    <w:rsid w:val="00C9727C"/>
    <w:rsid w:val="00C97426"/>
    <w:rsid w:val="00C97A30"/>
    <w:rsid w:val="00C97AED"/>
    <w:rsid w:val="00C97F0F"/>
    <w:rsid w:val="00CA0183"/>
    <w:rsid w:val="00CA01E6"/>
    <w:rsid w:val="00CA02E3"/>
    <w:rsid w:val="00CA0329"/>
    <w:rsid w:val="00CA060E"/>
    <w:rsid w:val="00CA09A1"/>
    <w:rsid w:val="00CA0A76"/>
    <w:rsid w:val="00CA0F79"/>
    <w:rsid w:val="00CA11D6"/>
    <w:rsid w:val="00CA1AFF"/>
    <w:rsid w:val="00CA1D12"/>
    <w:rsid w:val="00CA1D2B"/>
    <w:rsid w:val="00CA1FAE"/>
    <w:rsid w:val="00CA2046"/>
    <w:rsid w:val="00CA21D4"/>
    <w:rsid w:val="00CA220F"/>
    <w:rsid w:val="00CA2256"/>
    <w:rsid w:val="00CA23D9"/>
    <w:rsid w:val="00CA29A2"/>
    <w:rsid w:val="00CA2D2E"/>
    <w:rsid w:val="00CA3056"/>
    <w:rsid w:val="00CA31E6"/>
    <w:rsid w:val="00CA3302"/>
    <w:rsid w:val="00CA34DF"/>
    <w:rsid w:val="00CA36C9"/>
    <w:rsid w:val="00CA3919"/>
    <w:rsid w:val="00CA3B16"/>
    <w:rsid w:val="00CA3CB4"/>
    <w:rsid w:val="00CA4351"/>
    <w:rsid w:val="00CA43C5"/>
    <w:rsid w:val="00CA43CA"/>
    <w:rsid w:val="00CA4883"/>
    <w:rsid w:val="00CA49A8"/>
    <w:rsid w:val="00CA4A20"/>
    <w:rsid w:val="00CA4E1C"/>
    <w:rsid w:val="00CA4FC2"/>
    <w:rsid w:val="00CA5032"/>
    <w:rsid w:val="00CA531A"/>
    <w:rsid w:val="00CA540E"/>
    <w:rsid w:val="00CA5414"/>
    <w:rsid w:val="00CA54D4"/>
    <w:rsid w:val="00CA56DA"/>
    <w:rsid w:val="00CA586C"/>
    <w:rsid w:val="00CA5AA0"/>
    <w:rsid w:val="00CA5AE1"/>
    <w:rsid w:val="00CA6327"/>
    <w:rsid w:val="00CA6616"/>
    <w:rsid w:val="00CA67FE"/>
    <w:rsid w:val="00CA7468"/>
    <w:rsid w:val="00CA752A"/>
    <w:rsid w:val="00CA769D"/>
    <w:rsid w:val="00CA782C"/>
    <w:rsid w:val="00CA7BF4"/>
    <w:rsid w:val="00CB05B0"/>
    <w:rsid w:val="00CB0601"/>
    <w:rsid w:val="00CB0613"/>
    <w:rsid w:val="00CB0659"/>
    <w:rsid w:val="00CB071C"/>
    <w:rsid w:val="00CB083C"/>
    <w:rsid w:val="00CB0D67"/>
    <w:rsid w:val="00CB0E4E"/>
    <w:rsid w:val="00CB0F05"/>
    <w:rsid w:val="00CB1106"/>
    <w:rsid w:val="00CB115B"/>
    <w:rsid w:val="00CB14B2"/>
    <w:rsid w:val="00CB1A3A"/>
    <w:rsid w:val="00CB1A5C"/>
    <w:rsid w:val="00CB206B"/>
    <w:rsid w:val="00CB2177"/>
    <w:rsid w:val="00CB21D8"/>
    <w:rsid w:val="00CB2377"/>
    <w:rsid w:val="00CB26A7"/>
    <w:rsid w:val="00CB28F0"/>
    <w:rsid w:val="00CB2901"/>
    <w:rsid w:val="00CB2B62"/>
    <w:rsid w:val="00CB2E1E"/>
    <w:rsid w:val="00CB2FFE"/>
    <w:rsid w:val="00CB369D"/>
    <w:rsid w:val="00CB40DB"/>
    <w:rsid w:val="00CB418A"/>
    <w:rsid w:val="00CB41FF"/>
    <w:rsid w:val="00CB421F"/>
    <w:rsid w:val="00CB42D0"/>
    <w:rsid w:val="00CB44DC"/>
    <w:rsid w:val="00CB46A3"/>
    <w:rsid w:val="00CB4861"/>
    <w:rsid w:val="00CB4BF3"/>
    <w:rsid w:val="00CB4F37"/>
    <w:rsid w:val="00CB5326"/>
    <w:rsid w:val="00CB53EB"/>
    <w:rsid w:val="00CB5508"/>
    <w:rsid w:val="00CB5CBF"/>
    <w:rsid w:val="00CB5D41"/>
    <w:rsid w:val="00CB60A2"/>
    <w:rsid w:val="00CB6833"/>
    <w:rsid w:val="00CB6962"/>
    <w:rsid w:val="00CB6977"/>
    <w:rsid w:val="00CB6A75"/>
    <w:rsid w:val="00CB6D27"/>
    <w:rsid w:val="00CB6D67"/>
    <w:rsid w:val="00CB6E99"/>
    <w:rsid w:val="00CB70CB"/>
    <w:rsid w:val="00CB7505"/>
    <w:rsid w:val="00CB76D8"/>
    <w:rsid w:val="00CB7895"/>
    <w:rsid w:val="00CB7CF3"/>
    <w:rsid w:val="00CB7E92"/>
    <w:rsid w:val="00CB7E9B"/>
    <w:rsid w:val="00CB7F96"/>
    <w:rsid w:val="00CC0203"/>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3181"/>
    <w:rsid w:val="00CC332B"/>
    <w:rsid w:val="00CC338B"/>
    <w:rsid w:val="00CC35F2"/>
    <w:rsid w:val="00CC3E48"/>
    <w:rsid w:val="00CC3F96"/>
    <w:rsid w:val="00CC43A7"/>
    <w:rsid w:val="00CC4504"/>
    <w:rsid w:val="00CC450D"/>
    <w:rsid w:val="00CC4648"/>
    <w:rsid w:val="00CC4658"/>
    <w:rsid w:val="00CC4D99"/>
    <w:rsid w:val="00CC4DAA"/>
    <w:rsid w:val="00CC4F26"/>
    <w:rsid w:val="00CC521C"/>
    <w:rsid w:val="00CC525E"/>
    <w:rsid w:val="00CC52E0"/>
    <w:rsid w:val="00CC5667"/>
    <w:rsid w:val="00CC5761"/>
    <w:rsid w:val="00CC591B"/>
    <w:rsid w:val="00CC5A9C"/>
    <w:rsid w:val="00CC5B0B"/>
    <w:rsid w:val="00CC5F7A"/>
    <w:rsid w:val="00CC601C"/>
    <w:rsid w:val="00CC61E2"/>
    <w:rsid w:val="00CC627D"/>
    <w:rsid w:val="00CC64C2"/>
    <w:rsid w:val="00CC6924"/>
    <w:rsid w:val="00CC6947"/>
    <w:rsid w:val="00CC6C63"/>
    <w:rsid w:val="00CC6F77"/>
    <w:rsid w:val="00CC757A"/>
    <w:rsid w:val="00CC757B"/>
    <w:rsid w:val="00CC76B6"/>
    <w:rsid w:val="00CC7853"/>
    <w:rsid w:val="00CC78D4"/>
    <w:rsid w:val="00CD00F4"/>
    <w:rsid w:val="00CD0445"/>
    <w:rsid w:val="00CD060E"/>
    <w:rsid w:val="00CD0849"/>
    <w:rsid w:val="00CD08BC"/>
    <w:rsid w:val="00CD1052"/>
    <w:rsid w:val="00CD107C"/>
    <w:rsid w:val="00CD10D5"/>
    <w:rsid w:val="00CD1335"/>
    <w:rsid w:val="00CD138E"/>
    <w:rsid w:val="00CD1450"/>
    <w:rsid w:val="00CD1C6F"/>
    <w:rsid w:val="00CD1D3B"/>
    <w:rsid w:val="00CD2188"/>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F6C"/>
    <w:rsid w:val="00CD4339"/>
    <w:rsid w:val="00CD4447"/>
    <w:rsid w:val="00CD444B"/>
    <w:rsid w:val="00CD46A3"/>
    <w:rsid w:val="00CD4728"/>
    <w:rsid w:val="00CD4819"/>
    <w:rsid w:val="00CD4B86"/>
    <w:rsid w:val="00CD501D"/>
    <w:rsid w:val="00CD5086"/>
    <w:rsid w:val="00CD5360"/>
    <w:rsid w:val="00CD5648"/>
    <w:rsid w:val="00CD5696"/>
    <w:rsid w:val="00CD5782"/>
    <w:rsid w:val="00CD58F5"/>
    <w:rsid w:val="00CD5E55"/>
    <w:rsid w:val="00CD5EB6"/>
    <w:rsid w:val="00CD6189"/>
    <w:rsid w:val="00CD62D6"/>
    <w:rsid w:val="00CD63D8"/>
    <w:rsid w:val="00CD6518"/>
    <w:rsid w:val="00CD661E"/>
    <w:rsid w:val="00CD6CBC"/>
    <w:rsid w:val="00CD71C9"/>
    <w:rsid w:val="00CD74A7"/>
    <w:rsid w:val="00CD752A"/>
    <w:rsid w:val="00CD76A8"/>
    <w:rsid w:val="00CD7F7D"/>
    <w:rsid w:val="00CE05F2"/>
    <w:rsid w:val="00CE0895"/>
    <w:rsid w:val="00CE0B60"/>
    <w:rsid w:val="00CE0D51"/>
    <w:rsid w:val="00CE0F09"/>
    <w:rsid w:val="00CE0F85"/>
    <w:rsid w:val="00CE13E0"/>
    <w:rsid w:val="00CE1419"/>
    <w:rsid w:val="00CE1865"/>
    <w:rsid w:val="00CE1B94"/>
    <w:rsid w:val="00CE1BA7"/>
    <w:rsid w:val="00CE1BCB"/>
    <w:rsid w:val="00CE1EF0"/>
    <w:rsid w:val="00CE1F7D"/>
    <w:rsid w:val="00CE21FE"/>
    <w:rsid w:val="00CE229B"/>
    <w:rsid w:val="00CE2539"/>
    <w:rsid w:val="00CE27D6"/>
    <w:rsid w:val="00CE281C"/>
    <w:rsid w:val="00CE2E71"/>
    <w:rsid w:val="00CE2EA2"/>
    <w:rsid w:val="00CE2FAE"/>
    <w:rsid w:val="00CE31E1"/>
    <w:rsid w:val="00CE329F"/>
    <w:rsid w:val="00CE34DC"/>
    <w:rsid w:val="00CE364C"/>
    <w:rsid w:val="00CE38B1"/>
    <w:rsid w:val="00CE3A28"/>
    <w:rsid w:val="00CE3D79"/>
    <w:rsid w:val="00CE3E1A"/>
    <w:rsid w:val="00CE3FBF"/>
    <w:rsid w:val="00CE4012"/>
    <w:rsid w:val="00CE430A"/>
    <w:rsid w:val="00CE445D"/>
    <w:rsid w:val="00CE486D"/>
    <w:rsid w:val="00CE4D0E"/>
    <w:rsid w:val="00CE541F"/>
    <w:rsid w:val="00CE5A72"/>
    <w:rsid w:val="00CE5B8C"/>
    <w:rsid w:val="00CE5CE8"/>
    <w:rsid w:val="00CE5D05"/>
    <w:rsid w:val="00CE5D29"/>
    <w:rsid w:val="00CE5F66"/>
    <w:rsid w:val="00CE607A"/>
    <w:rsid w:val="00CE6091"/>
    <w:rsid w:val="00CE60C3"/>
    <w:rsid w:val="00CE619B"/>
    <w:rsid w:val="00CE634C"/>
    <w:rsid w:val="00CE63ED"/>
    <w:rsid w:val="00CE6418"/>
    <w:rsid w:val="00CE694C"/>
    <w:rsid w:val="00CE6A3B"/>
    <w:rsid w:val="00CE6C6A"/>
    <w:rsid w:val="00CE6F1A"/>
    <w:rsid w:val="00CE715B"/>
    <w:rsid w:val="00CE724D"/>
    <w:rsid w:val="00CE7308"/>
    <w:rsid w:val="00CE7680"/>
    <w:rsid w:val="00CE79C6"/>
    <w:rsid w:val="00CE7A51"/>
    <w:rsid w:val="00CE7F9D"/>
    <w:rsid w:val="00CF049A"/>
    <w:rsid w:val="00CF0650"/>
    <w:rsid w:val="00CF06A9"/>
    <w:rsid w:val="00CF0AC0"/>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A4B"/>
    <w:rsid w:val="00CF5A62"/>
    <w:rsid w:val="00CF5CA6"/>
    <w:rsid w:val="00CF5E7E"/>
    <w:rsid w:val="00CF61A8"/>
    <w:rsid w:val="00CF6471"/>
    <w:rsid w:val="00CF6596"/>
    <w:rsid w:val="00CF65CF"/>
    <w:rsid w:val="00CF6708"/>
    <w:rsid w:val="00CF6782"/>
    <w:rsid w:val="00CF67AD"/>
    <w:rsid w:val="00CF67BC"/>
    <w:rsid w:val="00CF6931"/>
    <w:rsid w:val="00CF6C0E"/>
    <w:rsid w:val="00CF6CCB"/>
    <w:rsid w:val="00CF70A9"/>
    <w:rsid w:val="00CF729E"/>
    <w:rsid w:val="00CF7452"/>
    <w:rsid w:val="00CF7612"/>
    <w:rsid w:val="00CF7B99"/>
    <w:rsid w:val="00CF7BF5"/>
    <w:rsid w:val="00D007B5"/>
    <w:rsid w:val="00D00A23"/>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B38"/>
    <w:rsid w:val="00D02B55"/>
    <w:rsid w:val="00D02B60"/>
    <w:rsid w:val="00D02E13"/>
    <w:rsid w:val="00D02F36"/>
    <w:rsid w:val="00D03024"/>
    <w:rsid w:val="00D03181"/>
    <w:rsid w:val="00D034DA"/>
    <w:rsid w:val="00D034E1"/>
    <w:rsid w:val="00D03603"/>
    <w:rsid w:val="00D0372C"/>
    <w:rsid w:val="00D03C49"/>
    <w:rsid w:val="00D0401D"/>
    <w:rsid w:val="00D04910"/>
    <w:rsid w:val="00D04E82"/>
    <w:rsid w:val="00D0503C"/>
    <w:rsid w:val="00D05193"/>
    <w:rsid w:val="00D0545F"/>
    <w:rsid w:val="00D05548"/>
    <w:rsid w:val="00D05A46"/>
    <w:rsid w:val="00D05CC2"/>
    <w:rsid w:val="00D05DFF"/>
    <w:rsid w:val="00D05E82"/>
    <w:rsid w:val="00D05E8B"/>
    <w:rsid w:val="00D05F2A"/>
    <w:rsid w:val="00D065EB"/>
    <w:rsid w:val="00D06651"/>
    <w:rsid w:val="00D06CC9"/>
    <w:rsid w:val="00D06F3E"/>
    <w:rsid w:val="00D07188"/>
    <w:rsid w:val="00D07220"/>
    <w:rsid w:val="00D0740D"/>
    <w:rsid w:val="00D07520"/>
    <w:rsid w:val="00D077E7"/>
    <w:rsid w:val="00D0781B"/>
    <w:rsid w:val="00D07961"/>
    <w:rsid w:val="00D07A39"/>
    <w:rsid w:val="00D07B88"/>
    <w:rsid w:val="00D07C06"/>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E7"/>
    <w:rsid w:val="00D14918"/>
    <w:rsid w:val="00D14ADB"/>
    <w:rsid w:val="00D14D05"/>
    <w:rsid w:val="00D151F7"/>
    <w:rsid w:val="00D1521B"/>
    <w:rsid w:val="00D1532C"/>
    <w:rsid w:val="00D156CD"/>
    <w:rsid w:val="00D157AC"/>
    <w:rsid w:val="00D1596D"/>
    <w:rsid w:val="00D15DAC"/>
    <w:rsid w:val="00D15EC7"/>
    <w:rsid w:val="00D1632B"/>
    <w:rsid w:val="00D163A2"/>
    <w:rsid w:val="00D165CF"/>
    <w:rsid w:val="00D16644"/>
    <w:rsid w:val="00D169A1"/>
    <w:rsid w:val="00D16A61"/>
    <w:rsid w:val="00D16BDC"/>
    <w:rsid w:val="00D16DC6"/>
    <w:rsid w:val="00D16F4D"/>
    <w:rsid w:val="00D170B1"/>
    <w:rsid w:val="00D17295"/>
    <w:rsid w:val="00D17321"/>
    <w:rsid w:val="00D17ABE"/>
    <w:rsid w:val="00D17EB5"/>
    <w:rsid w:val="00D2001E"/>
    <w:rsid w:val="00D2004B"/>
    <w:rsid w:val="00D201B0"/>
    <w:rsid w:val="00D20230"/>
    <w:rsid w:val="00D206AB"/>
    <w:rsid w:val="00D2095A"/>
    <w:rsid w:val="00D20D73"/>
    <w:rsid w:val="00D2112A"/>
    <w:rsid w:val="00D214BD"/>
    <w:rsid w:val="00D21917"/>
    <w:rsid w:val="00D21943"/>
    <w:rsid w:val="00D21DFD"/>
    <w:rsid w:val="00D21E5A"/>
    <w:rsid w:val="00D222F9"/>
    <w:rsid w:val="00D223B9"/>
    <w:rsid w:val="00D2250F"/>
    <w:rsid w:val="00D22546"/>
    <w:rsid w:val="00D226A0"/>
    <w:rsid w:val="00D22849"/>
    <w:rsid w:val="00D22875"/>
    <w:rsid w:val="00D228CF"/>
    <w:rsid w:val="00D229BB"/>
    <w:rsid w:val="00D229DE"/>
    <w:rsid w:val="00D22ACC"/>
    <w:rsid w:val="00D23060"/>
    <w:rsid w:val="00D23527"/>
    <w:rsid w:val="00D23539"/>
    <w:rsid w:val="00D236EF"/>
    <w:rsid w:val="00D238FD"/>
    <w:rsid w:val="00D23FD0"/>
    <w:rsid w:val="00D240AD"/>
    <w:rsid w:val="00D2438E"/>
    <w:rsid w:val="00D2441A"/>
    <w:rsid w:val="00D2462A"/>
    <w:rsid w:val="00D24807"/>
    <w:rsid w:val="00D24E68"/>
    <w:rsid w:val="00D253C6"/>
    <w:rsid w:val="00D2540B"/>
    <w:rsid w:val="00D25758"/>
    <w:rsid w:val="00D25927"/>
    <w:rsid w:val="00D25984"/>
    <w:rsid w:val="00D260AF"/>
    <w:rsid w:val="00D2674D"/>
    <w:rsid w:val="00D268D0"/>
    <w:rsid w:val="00D26B85"/>
    <w:rsid w:val="00D26C77"/>
    <w:rsid w:val="00D26F73"/>
    <w:rsid w:val="00D2706C"/>
    <w:rsid w:val="00D270A4"/>
    <w:rsid w:val="00D271E5"/>
    <w:rsid w:val="00D274F4"/>
    <w:rsid w:val="00D27D99"/>
    <w:rsid w:val="00D30097"/>
    <w:rsid w:val="00D30249"/>
    <w:rsid w:val="00D30257"/>
    <w:rsid w:val="00D30667"/>
    <w:rsid w:val="00D313A0"/>
    <w:rsid w:val="00D314A1"/>
    <w:rsid w:val="00D314D7"/>
    <w:rsid w:val="00D31681"/>
    <w:rsid w:val="00D31899"/>
    <w:rsid w:val="00D31B13"/>
    <w:rsid w:val="00D31E7E"/>
    <w:rsid w:val="00D31FA1"/>
    <w:rsid w:val="00D320A5"/>
    <w:rsid w:val="00D3285C"/>
    <w:rsid w:val="00D329B1"/>
    <w:rsid w:val="00D32B68"/>
    <w:rsid w:val="00D33016"/>
    <w:rsid w:val="00D333C9"/>
    <w:rsid w:val="00D3344B"/>
    <w:rsid w:val="00D3367D"/>
    <w:rsid w:val="00D33963"/>
    <w:rsid w:val="00D33B69"/>
    <w:rsid w:val="00D33BF4"/>
    <w:rsid w:val="00D33D3C"/>
    <w:rsid w:val="00D341BE"/>
    <w:rsid w:val="00D34AE3"/>
    <w:rsid w:val="00D34B4B"/>
    <w:rsid w:val="00D34BA2"/>
    <w:rsid w:val="00D34C26"/>
    <w:rsid w:val="00D34FD4"/>
    <w:rsid w:val="00D3537D"/>
    <w:rsid w:val="00D353C6"/>
    <w:rsid w:val="00D35538"/>
    <w:rsid w:val="00D357ED"/>
    <w:rsid w:val="00D35817"/>
    <w:rsid w:val="00D35C38"/>
    <w:rsid w:val="00D35EEE"/>
    <w:rsid w:val="00D35F70"/>
    <w:rsid w:val="00D35FFF"/>
    <w:rsid w:val="00D360A7"/>
    <w:rsid w:val="00D362A8"/>
    <w:rsid w:val="00D365C0"/>
    <w:rsid w:val="00D3685D"/>
    <w:rsid w:val="00D36FC6"/>
    <w:rsid w:val="00D374F4"/>
    <w:rsid w:val="00D37602"/>
    <w:rsid w:val="00D3762C"/>
    <w:rsid w:val="00D37973"/>
    <w:rsid w:val="00D37E73"/>
    <w:rsid w:val="00D40032"/>
    <w:rsid w:val="00D40065"/>
    <w:rsid w:val="00D403B9"/>
    <w:rsid w:val="00D40538"/>
    <w:rsid w:val="00D40682"/>
    <w:rsid w:val="00D406C2"/>
    <w:rsid w:val="00D40762"/>
    <w:rsid w:val="00D407C1"/>
    <w:rsid w:val="00D408E1"/>
    <w:rsid w:val="00D40A1C"/>
    <w:rsid w:val="00D40A25"/>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A94"/>
    <w:rsid w:val="00D44B1D"/>
    <w:rsid w:val="00D44D6F"/>
    <w:rsid w:val="00D44E5C"/>
    <w:rsid w:val="00D44F0D"/>
    <w:rsid w:val="00D45547"/>
    <w:rsid w:val="00D4554B"/>
    <w:rsid w:val="00D45E4B"/>
    <w:rsid w:val="00D460A8"/>
    <w:rsid w:val="00D461AB"/>
    <w:rsid w:val="00D46398"/>
    <w:rsid w:val="00D46412"/>
    <w:rsid w:val="00D466B2"/>
    <w:rsid w:val="00D46BE2"/>
    <w:rsid w:val="00D47107"/>
    <w:rsid w:val="00D47651"/>
    <w:rsid w:val="00D47B23"/>
    <w:rsid w:val="00D47C53"/>
    <w:rsid w:val="00D47D09"/>
    <w:rsid w:val="00D47D7E"/>
    <w:rsid w:val="00D5009A"/>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3FE"/>
    <w:rsid w:val="00D52676"/>
    <w:rsid w:val="00D52725"/>
    <w:rsid w:val="00D52B7C"/>
    <w:rsid w:val="00D52C58"/>
    <w:rsid w:val="00D53235"/>
    <w:rsid w:val="00D53250"/>
    <w:rsid w:val="00D53348"/>
    <w:rsid w:val="00D5344C"/>
    <w:rsid w:val="00D536D6"/>
    <w:rsid w:val="00D53851"/>
    <w:rsid w:val="00D53957"/>
    <w:rsid w:val="00D53960"/>
    <w:rsid w:val="00D53A22"/>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E4E"/>
    <w:rsid w:val="00D55F34"/>
    <w:rsid w:val="00D56458"/>
    <w:rsid w:val="00D565E2"/>
    <w:rsid w:val="00D56756"/>
    <w:rsid w:val="00D56B14"/>
    <w:rsid w:val="00D56B66"/>
    <w:rsid w:val="00D56FB6"/>
    <w:rsid w:val="00D572B9"/>
    <w:rsid w:val="00D577DD"/>
    <w:rsid w:val="00D57B45"/>
    <w:rsid w:val="00D57CA2"/>
    <w:rsid w:val="00D57E20"/>
    <w:rsid w:val="00D6007C"/>
    <w:rsid w:val="00D600C2"/>
    <w:rsid w:val="00D60121"/>
    <w:rsid w:val="00D60137"/>
    <w:rsid w:val="00D601BB"/>
    <w:rsid w:val="00D601D0"/>
    <w:rsid w:val="00D603FF"/>
    <w:rsid w:val="00D60866"/>
    <w:rsid w:val="00D60883"/>
    <w:rsid w:val="00D60F4B"/>
    <w:rsid w:val="00D6157A"/>
    <w:rsid w:val="00D616CB"/>
    <w:rsid w:val="00D61817"/>
    <w:rsid w:val="00D61844"/>
    <w:rsid w:val="00D618D1"/>
    <w:rsid w:val="00D6193F"/>
    <w:rsid w:val="00D61BC5"/>
    <w:rsid w:val="00D61C25"/>
    <w:rsid w:val="00D61C82"/>
    <w:rsid w:val="00D61E0A"/>
    <w:rsid w:val="00D6208B"/>
    <w:rsid w:val="00D62356"/>
    <w:rsid w:val="00D623B4"/>
    <w:rsid w:val="00D626E1"/>
    <w:rsid w:val="00D62751"/>
    <w:rsid w:val="00D62B0E"/>
    <w:rsid w:val="00D62D92"/>
    <w:rsid w:val="00D62DBB"/>
    <w:rsid w:val="00D62E72"/>
    <w:rsid w:val="00D62F83"/>
    <w:rsid w:val="00D630C3"/>
    <w:rsid w:val="00D630DE"/>
    <w:rsid w:val="00D634F1"/>
    <w:rsid w:val="00D63834"/>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432"/>
    <w:rsid w:val="00D6682E"/>
    <w:rsid w:val="00D66ABF"/>
    <w:rsid w:val="00D66AD1"/>
    <w:rsid w:val="00D66E01"/>
    <w:rsid w:val="00D66EA1"/>
    <w:rsid w:val="00D672DD"/>
    <w:rsid w:val="00D67477"/>
    <w:rsid w:val="00D674AE"/>
    <w:rsid w:val="00D674C8"/>
    <w:rsid w:val="00D6765B"/>
    <w:rsid w:val="00D67DB1"/>
    <w:rsid w:val="00D67DDC"/>
    <w:rsid w:val="00D705BD"/>
    <w:rsid w:val="00D70650"/>
    <w:rsid w:val="00D70705"/>
    <w:rsid w:val="00D7076D"/>
    <w:rsid w:val="00D707DD"/>
    <w:rsid w:val="00D70B94"/>
    <w:rsid w:val="00D70FBF"/>
    <w:rsid w:val="00D7109F"/>
    <w:rsid w:val="00D71B23"/>
    <w:rsid w:val="00D71C92"/>
    <w:rsid w:val="00D71D73"/>
    <w:rsid w:val="00D7210D"/>
    <w:rsid w:val="00D7239C"/>
    <w:rsid w:val="00D726EE"/>
    <w:rsid w:val="00D72862"/>
    <w:rsid w:val="00D72AC7"/>
    <w:rsid w:val="00D72D0F"/>
    <w:rsid w:val="00D72F56"/>
    <w:rsid w:val="00D72FD6"/>
    <w:rsid w:val="00D72FDE"/>
    <w:rsid w:val="00D731B1"/>
    <w:rsid w:val="00D731B2"/>
    <w:rsid w:val="00D731F4"/>
    <w:rsid w:val="00D7348F"/>
    <w:rsid w:val="00D73592"/>
    <w:rsid w:val="00D736DA"/>
    <w:rsid w:val="00D73DD1"/>
    <w:rsid w:val="00D73E3D"/>
    <w:rsid w:val="00D74062"/>
    <w:rsid w:val="00D7430D"/>
    <w:rsid w:val="00D74711"/>
    <w:rsid w:val="00D7489F"/>
    <w:rsid w:val="00D74917"/>
    <w:rsid w:val="00D74BED"/>
    <w:rsid w:val="00D74F41"/>
    <w:rsid w:val="00D75106"/>
    <w:rsid w:val="00D75241"/>
    <w:rsid w:val="00D75262"/>
    <w:rsid w:val="00D7565F"/>
    <w:rsid w:val="00D7589D"/>
    <w:rsid w:val="00D75C1F"/>
    <w:rsid w:val="00D75DAD"/>
    <w:rsid w:val="00D75E09"/>
    <w:rsid w:val="00D75E85"/>
    <w:rsid w:val="00D75F1F"/>
    <w:rsid w:val="00D76006"/>
    <w:rsid w:val="00D763E4"/>
    <w:rsid w:val="00D7646A"/>
    <w:rsid w:val="00D7664E"/>
    <w:rsid w:val="00D76FA3"/>
    <w:rsid w:val="00D7738B"/>
    <w:rsid w:val="00D7754C"/>
    <w:rsid w:val="00D775A6"/>
    <w:rsid w:val="00D777B0"/>
    <w:rsid w:val="00D778D2"/>
    <w:rsid w:val="00D77C05"/>
    <w:rsid w:val="00D77D65"/>
    <w:rsid w:val="00D8002A"/>
    <w:rsid w:val="00D80055"/>
    <w:rsid w:val="00D800C4"/>
    <w:rsid w:val="00D801A0"/>
    <w:rsid w:val="00D801A6"/>
    <w:rsid w:val="00D80837"/>
    <w:rsid w:val="00D80854"/>
    <w:rsid w:val="00D80A1A"/>
    <w:rsid w:val="00D80C7D"/>
    <w:rsid w:val="00D811AC"/>
    <w:rsid w:val="00D812AA"/>
    <w:rsid w:val="00D81519"/>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FDA"/>
    <w:rsid w:val="00D833C5"/>
    <w:rsid w:val="00D833DC"/>
    <w:rsid w:val="00D8356A"/>
    <w:rsid w:val="00D83765"/>
    <w:rsid w:val="00D83769"/>
    <w:rsid w:val="00D8376B"/>
    <w:rsid w:val="00D837BC"/>
    <w:rsid w:val="00D8384F"/>
    <w:rsid w:val="00D839E6"/>
    <w:rsid w:val="00D83B4E"/>
    <w:rsid w:val="00D83B5E"/>
    <w:rsid w:val="00D83E1D"/>
    <w:rsid w:val="00D84139"/>
    <w:rsid w:val="00D84263"/>
    <w:rsid w:val="00D8433D"/>
    <w:rsid w:val="00D84391"/>
    <w:rsid w:val="00D84543"/>
    <w:rsid w:val="00D845DD"/>
    <w:rsid w:val="00D84963"/>
    <w:rsid w:val="00D849AA"/>
    <w:rsid w:val="00D84A3D"/>
    <w:rsid w:val="00D84BFC"/>
    <w:rsid w:val="00D84C0E"/>
    <w:rsid w:val="00D84E4A"/>
    <w:rsid w:val="00D8500D"/>
    <w:rsid w:val="00D8533A"/>
    <w:rsid w:val="00D85D7C"/>
    <w:rsid w:val="00D85E87"/>
    <w:rsid w:val="00D86381"/>
    <w:rsid w:val="00D86395"/>
    <w:rsid w:val="00D863BA"/>
    <w:rsid w:val="00D86447"/>
    <w:rsid w:val="00D865EC"/>
    <w:rsid w:val="00D86625"/>
    <w:rsid w:val="00D8663D"/>
    <w:rsid w:val="00D8665E"/>
    <w:rsid w:val="00D866CE"/>
    <w:rsid w:val="00D86D75"/>
    <w:rsid w:val="00D86E4B"/>
    <w:rsid w:val="00D870DD"/>
    <w:rsid w:val="00D873CB"/>
    <w:rsid w:val="00D87782"/>
    <w:rsid w:val="00D8781B"/>
    <w:rsid w:val="00D87849"/>
    <w:rsid w:val="00D87B62"/>
    <w:rsid w:val="00D87DBB"/>
    <w:rsid w:val="00D87FB2"/>
    <w:rsid w:val="00D9010D"/>
    <w:rsid w:val="00D90136"/>
    <w:rsid w:val="00D90326"/>
    <w:rsid w:val="00D908BE"/>
    <w:rsid w:val="00D90E37"/>
    <w:rsid w:val="00D9103F"/>
    <w:rsid w:val="00D91460"/>
    <w:rsid w:val="00D9146B"/>
    <w:rsid w:val="00D91821"/>
    <w:rsid w:val="00D91954"/>
    <w:rsid w:val="00D91C01"/>
    <w:rsid w:val="00D91CEA"/>
    <w:rsid w:val="00D920F5"/>
    <w:rsid w:val="00D9237D"/>
    <w:rsid w:val="00D924BB"/>
    <w:rsid w:val="00D926F4"/>
    <w:rsid w:val="00D927FE"/>
    <w:rsid w:val="00D9294D"/>
    <w:rsid w:val="00D929D0"/>
    <w:rsid w:val="00D92B09"/>
    <w:rsid w:val="00D92CAF"/>
    <w:rsid w:val="00D92D7B"/>
    <w:rsid w:val="00D92DF0"/>
    <w:rsid w:val="00D93025"/>
    <w:rsid w:val="00D93130"/>
    <w:rsid w:val="00D9317B"/>
    <w:rsid w:val="00D93189"/>
    <w:rsid w:val="00D931C4"/>
    <w:rsid w:val="00D934F4"/>
    <w:rsid w:val="00D936AE"/>
    <w:rsid w:val="00D9396A"/>
    <w:rsid w:val="00D939E8"/>
    <w:rsid w:val="00D93ACB"/>
    <w:rsid w:val="00D93F6C"/>
    <w:rsid w:val="00D94661"/>
    <w:rsid w:val="00D94748"/>
    <w:rsid w:val="00D947D1"/>
    <w:rsid w:val="00D9484D"/>
    <w:rsid w:val="00D949EE"/>
    <w:rsid w:val="00D94B88"/>
    <w:rsid w:val="00D95501"/>
    <w:rsid w:val="00D955B6"/>
    <w:rsid w:val="00D95672"/>
    <w:rsid w:val="00D95877"/>
    <w:rsid w:val="00D95982"/>
    <w:rsid w:val="00D95BF1"/>
    <w:rsid w:val="00D95C27"/>
    <w:rsid w:val="00D95CBF"/>
    <w:rsid w:val="00D95D7E"/>
    <w:rsid w:val="00D95DD8"/>
    <w:rsid w:val="00D95EB0"/>
    <w:rsid w:val="00D96106"/>
    <w:rsid w:val="00D963DB"/>
    <w:rsid w:val="00D96420"/>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3FD"/>
    <w:rsid w:val="00DA050B"/>
    <w:rsid w:val="00DA06B4"/>
    <w:rsid w:val="00DA07A4"/>
    <w:rsid w:val="00DA0844"/>
    <w:rsid w:val="00DA0B80"/>
    <w:rsid w:val="00DA0F41"/>
    <w:rsid w:val="00DA1191"/>
    <w:rsid w:val="00DA12D6"/>
    <w:rsid w:val="00DA14FA"/>
    <w:rsid w:val="00DA1523"/>
    <w:rsid w:val="00DA16CC"/>
    <w:rsid w:val="00DA195A"/>
    <w:rsid w:val="00DA1A3E"/>
    <w:rsid w:val="00DA1AF4"/>
    <w:rsid w:val="00DA209A"/>
    <w:rsid w:val="00DA275F"/>
    <w:rsid w:val="00DA28A8"/>
    <w:rsid w:val="00DA2CDB"/>
    <w:rsid w:val="00DA300F"/>
    <w:rsid w:val="00DA305D"/>
    <w:rsid w:val="00DA30C0"/>
    <w:rsid w:val="00DA31D2"/>
    <w:rsid w:val="00DA34ED"/>
    <w:rsid w:val="00DA36B8"/>
    <w:rsid w:val="00DA3A0F"/>
    <w:rsid w:val="00DA3BA7"/>
    <w:rsid w:val="00DA3BBD"/>
    <w:rsid w:val="00DA3BD4"/>
    <w:rsid w:val="00DA3D2C"/>
    <w:rsid w:val="00DA4021"/>
    <w:rsid w:val="00DA4596"/>
    <w:rsid w:val="00DA49E1"/>
    <w:rsid w:val="00DA4AC8"/>
    <w:rsid w:val="00DA4C9F"/>
    <w:rsid w:val="00DA4DD3"/>
    <w:rsid w:val="00DA5168"/>
    <w:rsid w:val="00DA53AC"/>
    <w:rsid w:val="00DA5780"/>
    <w:rsid w:val="00DA57B1"/>
    <w:rsid w:val="00DA5911"/>
    <w:rsid w:val="00DA593A"/>
    <w:rsid w:val="00DA5996"/>
    <w:rsid w:val="00DA5A8D"/>
    <w:rsid w:val="00DA5C53"/>
    <w:rsid w:val="00DA5D9A"/>
    <w:rsid w:val="00DA5EB7"/>
    <w:rsid w:val="00DA5ED1"/>
    <w:rsid w:val="00DA6071"/>
    <w:rsid w:val="00DA6273"/>
    <w:rsid w:val="00DA649E"/>
    <w:rsid w:val="00DA6706"/>
    <w:rsid w:val="00DA6871"/>
    <w:rsid w:val="00DA6890"/>
    <w:rsid w:val="00DA70D0"/>
    <w:rsid w:val="00DA722E"/>
    <w:rsid w:val="00DA736A"/>
    <w:rsid w:val="00DA73C4"/>
    <w:rsid w:val="00DA7703"/>
    <w:rsid w:val="00DA7733"/>
    <w:rsid w:val="00DA78EB"/>
    <w:rsid w:val="00DA7C22"/>
    <w:rsid w:val="00DA7C9C"/>
    <w:rsid w:val="00DA7DD9"/>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788"/>
    <w:rsid w:val="00DB480B"/>
    <w:rsid w:val="00DB48F0"/>
    <w:rsid w:val="00DB48F4"/>
    <w:rsid w:val="00DB4A12"/>
    <w:rsid w:val="00DB4BFC"/>
    <w:rsid w:val="00DB4C07"/>
    <w:rsid w:val="00DB4F04"/>
    <w:rsid w:val="00DB5166"/>
    <w:rsid w:val="00DB54EB"/>
    <w:rsid w:val="00DB55B6"/>
    <w:rsid w:val="00DB57C7"/>
    <w:rsid w:val="00DB599E"/>
    <w:rsid w:val="00DB59F5"/>
    <w:rsid w:val="00DB5A26"/>
    <w:rsid w:val="00DB5C49"/>
    <w:rsid w:val="00DB5F33"/>
    <w:rsid w:val="00DB6015"/>
    <w:rsid w:val="00DB611A"/>
    <w:rsid w:val="00DB61D7"/>
    <w:rsid w:val="00DB61DA"/>
    <w:rsid w:val="00DB61E9"/>
    <w:rsid w:val="00DB653A"/>
    <w:rsid w:val="00DB6791"/>
    <w:rsid w:val="00DB70E3"/>
    <w:rsid w:val="00DB76BD"/>
    <w:rsid w:val="00DB7864"/>
    <w:rsid w:val="00DB7960"/>
    <w:rsid w:val="00DB7CBA"/>
    <w:rsid w:val="00DB7F7B"/>
    <w:rsid w:val="00DB7FEC"/>
    <w:rsid w:val="00DC02A3"/>
    <w:rsid w:val="00DC0372"/>
    <w:rsid w:val="00DC03A2"/>
    <w:rsid w:val="00DC093C"/>
    <w:rsid w:val="00DC0E2B"/>
    <w:rsid w:val="00DC0ED8"/>
    <w:rsid w:val="00DC139D"/>
    <w:rsid w:val="00DC1667"/>
    <w:rsid w:val="00DC1A47"/>
    <w:rsid w:val="00DC1CA7"/>
    <w:rsid w:val="00DC1F36"/>
    <w:rsid w:val="00DC28ED"/>
    <w:rsid w:val="00DC2AAB"/>
    <w:rsid w:val="00DC2CEA"/>
    <w:rsid w:val="00DC2F23"/>
    <w:rsid w:val="00DC35E5"/>
    <w:rsid w:val="00DC37CD"/>
    <w:rsid w:val="00DC3A7D"/>
    <w:rsid w:val="00DC42BA"/>
    <w:rsid w:val="00DC4497"/>
    <w:rsid w:val="00DC4993"/>
    <w:rsid w:val="00DC4CB9"/>
    <w:rsid w:val="00DC5232"/>
    <w:rsid w:val="00DC5381"/>
    <w:rsid w:val="00DC563A"/>
    <w:rsid w:val="00DC5BBB"/>
    <w:rsid w:val="00DC5BE4"/>
    <w:rsid w:val="00DC5ED3"/>
    <w:rsid w:val="00DC5F0F"/>
    <w:rsid w:val="00DC60E3"/>
    <w:rsid w:val="00DC6304"/>
    <w:rsid w:val="00DC690A"/>
    <w:rsid w:val="00DC6934"/>
    <w:rsid w:val="00DC6B63"/>
    <w:rsid w:val="00DC6F12"/>
    <w:rsid w:val="00DC7131"/>
    <w:rsid w:val="00DC72FF"/>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91"/>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236"/>
    <w:rsid w:val="00DD3442"/>
    <w:rsid w:val="00DD34BB"/>
    <w:rsid w:val="00DD34E1"/>
    <w:rsid w:val="00DD3512"/>
    <w:rsid w:val="00DD3770"/>
    <w:rsid w:val="00DD3785"/>
    <w:rsid w:val="00DD39B8"/>
    <w:rsid w:val="00DD3E2A"/>
    <w:rsid w:val="00DD3E58"/>
    <w:rsid w:val="00DD4257"/>
    <w:rsid w:val="00DD42F9"/>
    <w:rsid w:val="00DD43D0"/>
    <w:rsid w:val="00DD4A3C"/>
    <w:rsid w:val="00DD4B3A"/>
    <w:rsid w:val="00DD5640"/>
    <w:rsid w:val="00DD56A3"/>
    <w:rsid w:val="00DD5C05"/>
    <w:rsid w:val="00DD5CB8"/>
    <w:rsid w:val="00DD5F6A"/>
    <w:rsid w:val="00DD6071"/>
    <w:rsid w:val="00DD6135"/>
    <w:rsid w:val="00DD63A9"/>
    <w:rsid w:val="00DD63DD"/>
    <w:rsid w:val="00DD645E"/>
    <w:rsid w:val="00DD6C0C"/>
    <w:rsid w:val="00DD6F4C"/>
    <w:rsid w:val="00DD73E6"/>
    <w:rsid w:val="00DD7507"/>
    <w:rsid w:val="00DD76CE"/>
    <w:rsid w:val="00DD783F"/>
    <w:rsid w:val="00DD79D0"/>
    <w:rsid w:val="00DD7AE9"/>
    <w:rsid w:val="00DE0195"/>
    <w:rsid w:val="00DE02D4"/>
    <w:rsid w:val="00DE0615"/>
    <w:rsid w:val="00DE07DE"/>
    <w:rsid w:val="00DE0AD7"/>
    <w:rsid w:val="00DE0CA6"/>
    <w:rsid w:val="00DE0D73"/>
    <w:rsid w:val="00DE10BC"/>
    <w:rsid w:val="00DE134F"/>
    <w:rsid w:val="00DE16C5"/>
    <w:rsid w:val="00DE1B2E"/>
    <w:rsid w:val="00DE1B84"/>
    <w:rsid w:val="00DE21A8"/>
    <w:rsid w:val="00DE2446"/>
    <w:rsid w:val="00DE24A5"/>
    <w:rsid w:val="00DE2859"/>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50E"/>
    <w:rsid w:val="00DE46CB"/>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75"/>
    <w:rsid w:val="00DE7DF0"/>
    <w:rsid w:val="00DE7F25"/>
    <w:rsid w:val="00DF012D"/>
    <w:rsid w:val="00DF0273"/>
    <w:rsid w:val="00DF04B4"/>
    <w:rsid w:val="00DF0517"/>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22C5"/>
    <w:rsid w:val="00DF237A"/>
    <w:rsid w:val="00DF246E"/>
    <w:rsid w:val="00DF2486"/>
    <w:rsid w:val="00DF25E3"/>
    <w:rsid w:val="00DF2746"/>
    <w:rsid w:val="00DF2AEB"/>
    <w:rsid w:val="00DF2CD7"/>
    <w:rsid w:val="00DF2DEB"/>
    <w:rsid w:val="00DF2FC3"/>
    <w:rsid w:val="00DF308A"/>
    <w:rsid w:val="00DF32B3"/>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FC4"/>
    <w:rsid w:val="00DF4FEF"/>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58"/>
    <w:rsid w:val="00DF6B6E"/>
    <w:rsid w:val="00DF6BEF"/>
    <w:rsid w:val="00DF6CDC"/>
    <w:rsid w:val="00DF6D82"/>
    <w:rsid w:val="00DF6E7D"/>
    <w:rsid w:val="00DF710B"/>
    <w:rsid w:val="00DF7236"/>
    <w:rsid w:val="00DF74E8"/>
    <w:rsid w:val="00DF7571"/>
    <w:rsid w:val="00DF768F"/>
    <w:rsid w:val="00DF76ED"/>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BCE"/>
    <w:rsid w:val="00E01DA3"/>
    <w:rsid w:val="00E01EFC"/>
    <w:rsid w:val="00E01FD6"/>
    <w:rsid w:val="00E020AF"/>
    <w:rsid w:val="00E020B3"/>
    <w:rsid w:val="00E024F7"/>
    <w:rsid w:val="00E02610"/>
    <w:rsid w:val="00E02862"/>
    <w:rsid w:val="00E02FC5"/>
    <w:rsid w:val="00E02FE6"/>
    <w:rsid w:val="00E03291"/>
    <w:rsid w:val="00E039BE"/>
    <w:rsid w:val="00E039C2"/>
    <w:rsid w:val="00E039E1"/>
    <w:rsid w:val="00E03D38"/>
    <w:rsid w:val="00E040F8"/>
    <w:rsid w:val="00E04695"/>
    <w:rsid w:val="00E048A3"/>
    <w:rsid w:val="00E048DD"/>
    <w:rsid w:val="00E04A51"/>
    <w:rsid w:val="00E04E85"/>
    <w:rsid w:val="00E0525F"/>
    <w:rsid w:val="00E052F1"/>
    <w:rsid w:val="00E053EB"/>
    <w:rsid w:val="00E059C9"/>
    <w:rsid w:val="00E05B55"/>
    <w:rsid w:val="00E05C14"/>
    <w:rsid w:val="00E05E03"/>
    <w:rsid w:val="00E06028"/>
    <w:rsid w:val="00E0613E"/>
    <w:rsid w:val="00E0644C"/>
    <w:rsid w:val="00E06723"/>
    <w:rsid w:val="00E06819"/>
    <w:rsid w:val="00E06973"/>
    <w:rsid w:val="00E06AD0"/>
    <w:rsid w:val="00E06C0A"/>
    <w:rsid w:val="00E06F4E"/>
    <w:rsid w:val="00E070CA"/>
    <w:rsid w:val="00E070D4"/>
    <w:rsid w:val="00E07615"/>
    <w:rsid w:val="00E07D38"/>
    <w:rsid w:val="00E07D8A"/>
    <w:rsid w:val="00E1002F"/>
    <w:rsid w:val="00E102A3"/>
    <w:rsid w:val="00E10643"/>
    <w:rsid w:val="00E10B45"/>
    <w:rsid w:val="00E10DC2"/>
    <w:rsid w:val="00E11112"/>
    <w:rsid w:val="00E11133"/>
    <w:rsid w:val="00E11269"/>
    <w:rsid w:val="00E1128E"/>
    <w:rsid w:val="00E11314"/>
    <w:rsid w:val="00E1249C"/>
    <w:rsid w:val="00E12591"/>
    <w:rsid w:val="00E127F4"/>
    <w:rsid w:val="00E12879"/>
    <w:rsid w:val="00E128BC"/>
    <w:rsid w:val="00E12AEE"/>
    <w:rsid w:val="00E12BF8"/>
    <w:rsid w:val="00E12ED3"/>
    <w:rsid w:val="00E12F2F"/>
    <w:rsid w:val="00E13340"/>
    <w:rsid w:val="00E13415"/>
    <w:rsid w:val="00E1366D"/>
    <w:rsid w:val="00E13672"/>
    <w:rsid w:val="00E13B73"/>
    <w:rsid w:val="00E13C6B"/>
    <w:rsid w:val="00E13DA4"/>
    <w:rsid w:val="00E142FE"/>
    <w:rsid w:val="00E14905"/>
    <w:rsid w:val="00E14DCF"/>
    <w:rsid w:val="00E15109"/>
    <w:rsid w:val="00E1518D"/>
    <w:rsid w:val="00E15569"/>
    <w:rsid w:val="00E1563F"/>
    <w:rsid w:val="00E1565A"/>
    <w:rsid w:val="00E157B6"/>
    <w:rsid w:val="00E15AC0"/>
    <w:rsid w:val="00E15AFA"/>
    <w:rsid w:val="00E15E9F"/>
    <w:rsid w:val="00E15F43"/>
    <w:rsid w:val="00E15FB9"/>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268"/>
    <w:rsid w:val="00E212BD"/>
    <w:rsid w:val="00E21315"/>
    <w:rsid w:val="00E21326"/>
    <w:rsid w:val="00E2140F"/>
    <w:rsid w:val="00E214B9"/>
    <w:rsid w:val="00E21689"/>
    <w:rsid w:val="00E219DB"/>
    <w:rsid w:val="00E21D70"/>
    <w:rsid w:val="00E21FD3"/>
    <w:rsid w:val="00E22007"/>
    <w:rsid w:val="00E22131"/>
    <w:rsid w:val="00E2217C"/>
    <w:rsid w:val="00E22271"/>
    <w:rsid w:val="00E222A8"/>
    <w:rsid w:val="00E228B3"/>
    <w:rsid w:val="00E229B7"/>
    <w:rsid w:val="00E22B61"/>
    <w:rsid w:val="00E2327C"/>
    <w:rsid w:val="00E23515"/>
    <w:rsid w:val="00E2368E"/>
    <w:rsid w:val="00E23830"/>
    <w:rsid w:val="00E23C17"/>
    <w:rsid w:val="00E23C24"/>
    <w:rsid w:val="00E23D44"/>
    <w:rsid w:val="00E23DA9"/>
    <w:rsid w:val="00E23F4D"/>
    <w:rsid w:val="00E2405F"/>
    <w:rsid w:val="00E240B5"/>
    <w:rsid w:val="00E242C9"/>
    <w:rsid w:val="00E2433C"/>
    <w:rsid w:val="00E24703"/>
    <w:rsid w:val="00E2496F"/>
    <w:rsid w:val="00E24B40"/>
    <w:rsid w:val="00E24D2A"/>
    <w:rsid w:val="00E24EF5"/>
    <w:rsid w:val="00E24F0C"/>
    <w:rsid w:val="00E2523F"/>
    <w:rsid w:val="00E25412"/>
    <w:rsid w:val="00E255A5"/>
    <w:rsid w:val="00E25700"/>
    <w:rsid w:val="00E2580F"/>
    <w:rsid w:val="00E25D69"/>
    <w:rsid w:val="00E263BC"/>
    <w:rsid w:val="00E263EF"/>
    <w:rsid w:val="00E26569"/>
    <w:rsid w:val="00E265BD"/>
    <w:rsid w:val="00E26773"/>
    <w:rsid w:val="00E26858"/>
    <w:rsid w:val="00E268E4"/>
    <w:rsid w:val="00E26915"/>
    <w:rsid w:val="00E26A6D"/>
    <w:rsid w:val="00E26C78"/>
    <w:rsid w:val="00E26EC6"/>
    <w:rsid w:val="00E272A4"/>
    <w:rsid w:val="00E275F5"/>
    <w:rsid w:val="00E2762A"/>
    <w:rsid w:val="00E279F5"/>
    <w:rsid w:val="00E27AE1"/>
    <w:rsid w:val="00E27CB4"/>
    <w:rsid w:val="00E27D10"/>
    <w:rsid w:val="00E27D51"/>
    <w:rsid w:val="00E27DB2"/>
    <w:rsid w:val="00E3022E"/>
    <w:rsid w:val="00E3062E"/>
    <w:rsid w:val="00E307D9"/>
    <w:rsid w:val="00E307FD"/>
    <w:rsid w:val="00E30868"/>
    <w:rsid w:val="00E30C0C"/>
    <w:rsid w:val="00E30DE9"/>
    <w:rsid w:val="00E313A3"/>
    <w:rsid w:val="00E316DC"/>
    <w:rsid w:val="00E31701"/>
    <w:rsid w:val="00E318BC"/>
    <w:rsid w:val="00E31A24"/>
    <w:rsid w:val="00E32141"/>
    <w:rsid w:val="00E32585"/>
    <w:rsid w:val="00E32A31"/>
    <w:rsid w:val="00E32C72"/>
    <w:rsid w:val="00E32FBC"/>
    <w:rsid w:val="00E331A2"/>
    <w:rsid w:val="00E3351D"/>
    <w:rsid w:val="00E3364D"/>
    <w:rsid w:val="00E336A3"/>
    <w:rsid w:val="00E337FD"/>
    <w:rsid w:val="00E33CB9"/>
    <w:rsid w:val="00E33F28"/>
    <w:rsid w:val="00E340A7"/>
    <w:rsid w:val="00E34105"/>
    <w:rsid w:val="00E34991"/>
    <w:rsid w:val="00E34DA7"/>
    <w:rsid w:val="00E34DB6"/>
    <w:rsid w:val="00E34EDA"/>
    <w:rsid w:val="00E34F63"/>
    <w:rsid w:val="00E35523"/>
    <w:rsid w:val="00E35795"/>
    <w:rsid w:val="00E360B7"/>
    <w:rsid w:val="00E361D9"/>
    <w:rsid w:val="00E36264"/>
    <w:rsid w:val="00E36430"/>
    <w:rsid w:val="00E36886"/>
    <w:rsid w:val="00E3689C"/>
    <w:rsid w:val="00E36A7F"/>
    <w:rsid w:val="00E36A93"/>
    <w:rsid w:val="00E36AF4"/>
    <w:rsid w:val="00E36BE2"/>
    <w:rsid w:val="00E36EB1"/>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F27"/>
    <w:rsid w:val="00E417B2"/>
    <w:rsid w:val="00E41A01"/>
    <w:rsid w:val="00E41D55"/>
    <w:rsid w:val="00E41FB5"/>
    <w:rsid w:val="00E4230C"/>
    <w:rsid w:val="00E42406"/>
    <w:rsid w:val="00E42564"/>
    <w:rsid w:val="00E42649"/>
    <w:rsid w:val="00E42780"/>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919"/>
    <w:rsid w:val="00E4596B"/>
    <w:rsid w:val="00E45EB8"/>
    <w:rsid w:val="00E45FDC"/>
    <w:rsid w:val="00E46229"/>
    <w:rsid w:val="00E46258"/>
    <w:rsid w:val="00E46482"/>
    <w:rsid w:val="00E46A24"/>
    <w:rsid w:val="00E46AD8"/>
    <w:rsid w:val="00E46B27"/>
    <w:rsid w:val="00E46B38"/>
    <w:rsid w:val="00E46B93"/>
    <w:rsid w:val="00E46ECA"/>
    <w:rsid w:val="00E46FB7"/>
    <w:rsid w:val="00E470B4"/>
    <w:rsid w:val="00E472A1"/>
    <w:rsid w:val="00E47575"/>
    <w:rsid w:val="00E477B1"/>
    <w:rsid w:val="00E47BD3"/>
    <w:rsid w:val="00E47CFF"/>
    <w:rsid w:val="00E47DBE"/>
    <w:rsid w:val="00E47F4C"/>
    <w:rsid w:val="00E50BAD"/>
    <w:rsid w:val="00E50C8B"/>
    <w:rsid w:val="00E50E4C"/>
    <w:rsid w:val="00E510CE"/>
    <w:rsid w:val="00E51199"/>
    <w:rsid w:val="00E51216"/>
    <w:rsid w:val="00E51469"/>
    <w:rsid w:val="00E51518"/>
    <w:rsid w:val="00E51543"/>
    <w:rsid w:val="00E5157A"/>
    <w:rsid w:val="00E51586"/>
    <w:rsid w:val="00E517A6"/>
    <w:rsid w:val="00E51915"/>
    <w:rsid w:val="00E51A0D"/>
    <w:rsid w:val="00E51A52"/>
    <w:rsid w:val="00E51DE6"/>
    <w:rsid w:val="00E520B9"/>
    <w:rsid w:val="00E52509"/>
    <w:rsid w:val="00E52888"/>
    <w:rsid w:val="00E52AEE"/>
    <w:rsid w:val="00E52D25"/>
    <w:rsid w:val="00E535E4"/>
    <w:rsid w:val="00E5375B"/>
    <w:rsid w:val="00E539AE"/>
    <w:rsid w:val="00E53B08"/>
    <w:rsid w:val="00E53B66"/>
    <w:rsid w:val="00E53BAD"/>
    <w:rsid w:val="00E53C55"/>
    <w:rsid w:val="00E5402B"/>
    <w:rsid w:val="00E54141"/>
    <w:rsid w:val="00E547A9"/>
    <w:rsid w:val="00E5515D"/>
    <w:rsid w:val="00E551DC"/>
    <w:rsid w:val="00E55AA0"/>
    <w:rsid w:val="00E55AAB"/>
    <w:rsid w:val="00E55C38"/>
    <w:rsid w:val="00E55D8A"/>
    <w:rsid w:val="00E55EB8"/>
    <w:rsid w:val="00E55F97"/>
    <w:rsid w:val="00E55FF7"/>
    <w:rsid w:val="00E561C6"/>
    <w:rsid w:val="00E56532"/>
    <w:rsid w:val="00E56610"/>
    <w:rsid w:val="00E567C9"/>
    <w:rsid w:val="00E568EE"/>
    <w:rsid w:val="00E56B10"/>
    <w:rsid w:val="00E571B0"/>
    <w:rsid w:val="00E571CC"/>
    <w:rsid w:val="00E572B0"/>
    <w:rsid w:val="00E57348"/>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7E4"/>
    <w:rsid w:val="00E619A3"/>
    <w:rsid w:val="00E619D8"/>
    <w:rsid w:val="00E62132"/>
    <w:rsid w:val="00E62296"/>
    <w:rsid w:val="00E626CD"/>
    <w:rsid w:val="00E62A37"/>
    <w:rsid w:val="00E62B37"/>
    <w:rsid w:val="00E62C3C"/>
    <w:rsid w:val="00E62E43"/>
    <w:rsid w:val="00E6326A"/>
    <w:rsid w:val="00E6370D"/>
    <w:rsid w:val="00E63788"/>
    <w:rsid w:val="00E6382D"/>
    <w:rsid w:val="00E638ED"/>
    <w:rsid w:val="00E639FF"/>
    <w:rsid w:val="00E63ADC"/>
    <w:rsid w:val="00E63B9F"/>
    <w:rsid w:val="00E63E6F"/>
    <w:rsid w:val="00E6446D"/>
    <w:rsid w:val="00E6462C"/>
    <w:rsid w:val="00E64663"/>
    <w:rsid w:val="00E646DE"/>
    <w:rsid w:val="00E6480A"/>
    <w:rsid w:val="00E64968"/>
    <w:rsid w:val="00E649B2"/>
    <w:rsid w:val="00E64A7D"/>
    <w:rsid w:val="00E64E4B"/>
    <w:rsid w:val="00E64E6E"/>
    <w:rsid w:val="00E65044"/>
    <w:rsid w:val="00E65190"/>
    <w:rsid w:val="00E651C8"/>
    <w:rsid w:val="00E65589"/>
    <w:rsid w:val="00E65646"/>
    <w:rsid w:val="00E6579A"/>
    <w:rsid w:val="00E65EB8"/>
    <w:rsid w:val="00E66335"/>
    <w:rsid w:val="00E66393"/>
    <w:rsid w:val="00E6649A"/>
    <w:rsid w:val="00E66537"/>
    <w:rsid w:val="00E66651"/>
    <w:rsid w:val="00E666CC"/>
    <w:rsid w:val="00E66733"/>
    <w:rsid w:val="00E66972"/>
    <w:rsid w:val="00E66B6C"/>
    <w:rsid w:val="00E6702E"/>
    <w:rsid w:val="00E67277"/>
    <w:rsid w:val="00E67337"/>
    <w:rsid w:val="00E67400"/>
    <w:rsid w:val="00E67453"/>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811"/>
    <w:rsid w:val="00E71841"/>
    <w:rsid w:val="00E7187A"/>
    <w:rsid w:val="00E7192C"/>
    <w:rsid w:val="00E71A37"/>
    <w:rsid w:val="00E722DC"/>
    <w:rsid w:val="00E7247D"/>
    <w:rsid w:val="00E72E17"/>
    <w:rsid w:val="00E72E84"/>
    <w:rsid w:val="00E72EE3"/>
    <w:rsid w:val="00E73371"/>
    <w:rsid w:val="00E73861"/>
    <w:rsid w:val="00E73BAD"/>
    <w:rsid w:val="00E73BF8"/>
    <w:rsid w:val="00E73C44"/>
    <w:rsid w:val="00E73EC5"/>
    <w:rsid w:val="00E742D8"/>
    <w:rsid w:val="00E745D9"/>
    <w:rsid w:val="00E74668"/>
    <w:rsid w:val="00E74744"/>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FEE"/>
    <w:rsid w:val="00E762C6"/>
    <w:rsid w:val="00E76410"/>
    <w:rsid w:val="00E7654F"/>
    <w:rsid w:val="00E76671"/>
    <w:rsid w:val="00E76709"/>
    <w:rsid w:val="00E767A7"/>
    <w:rsid w:val="00E776C2"/>
    <w:rsid w:val="00E7776A"/>
    <w:rsid w:val="00E7794A"/>
    <w:rsid w:val="00E779B3"/>
    <w:rsid w:val="00E77CF8"/>
    <w:rsid w:val="00E77F9A"/>
    <w:rsid w:val="00E80347"/>
    <w:rsid w:val="00E80A76"/>
    <w:rsid w:val="00E80B86"/>
    <w:rsid w:val="00E80B95"/>
    <w:rsid w:val="00E813D0"/>
    <w:rsid w:val="00E814A0"/>
    <w:rsid w:val="00E814CD"/>
    <w:rsid w:val="00E81C17"/>
    <w:rsid w:val="00E81D28"/>
    <w:rsid w:val="00E8240F"/>
    <w:rsid w:val="00E825C9"/>
    <w:rsid w:val="00E82629"/>
    <w:rsid w:val="00E8265E"/>
    <w:rsid w:val="00E826AF"/>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5B2"/>
    <w:rsid w:val="00E8470B"/>
    <w:rsid w:val="00E8484A"/>
    <w:rsid w:val="00E84A8F"/>
    <w:rsid w:val="00E84BB6"/>
    <w:rsid w:val="00E84BCD"/>
    <w:rsid w:val="00E84CDC"/>
    <w:rsid w:val="00E84FA2"/>
    <w:rsid w:val="00E84FB6"/>
    <w:rsid w:val="00E850A3"/>
    <w:rsid w:val="00E8522B"/>
    <w:rsid w:val="00E85704"/>
    <w:rsid w:val="00E85775"/>
    <w:rsid w:val="00E85811"/>
    <w:rsid w:val="00E8586A"/>
    <w:rsid w:val="00E8630B"/>
    <w:rsid w:val="00E86334"/>
    <w:rsid w:val="00E86A95"/>
    <w:rsid w:val="00E86C64"/>
    <w:rsid w:val="00E87722"/>
    <w:rsid w:val="00E87A3C"/>
    <w:rsid w:val="00E87C43"/>
    <w:rsid w:val="00E87D16"/>
    <w:rsid w:val="00E87FD2"/>
    <w:rsid w:val="00E906D2"/>
    <w:rsid w:val="00E9073D"/>
    <w:rsid w:val="00E90765"/>
    <w:rsid w:val="00E90F4A"/>
    <w:rsid w:val="00E911AE"/>
    <w:rsid w:val="00E91328"/>
    <w:rsid w:val="00E913C5"/>
    <w:rsid w:val="00E9180F"/>
    <w:rsid w:val="00E92230"/>
    <w:rsid w:val="00E92239"/>
    <w:rsid w:val="00E92328"/>
    <w:rsid w:val="00E9248B"/>
    <w:rsid w:val="00E924CF"/>
    <w:rsid w:val="00E9293A"/>
    <w:rsid w:val="00E92C20"/>
    <w:rsid w:val="00E92F0F"/>
    <w:rsid w:val="00E933A7"/>
    <w:rsid w:val="00E93755"/>
    <w:rsid w:val="00E9418B"/>
    <w:rsid w:val="00E94329"/>
    <w:rsid w:val="00E94377"/>
    <w:rsid w:val="00E947CE"/>
    <w:rsid w:val="00E949FD"/>
    <w:rsid w:val="00E94A60"/>
    <w:rsid w:val="00E94B37"/>
    <w:rsid w:val="00E94B90"/>
    <w:rsid w:val="00E94C44"/>
    <w:rsid w:val="00E94CC9"/>
    <w:rsid w:val="00E94EC9"/>
    <w:rsid w:val="00E9501D"/>
    <w:rsid w:val="00E95477"/>
    <w:rsid w:val="00E954E5"/>
    <w:rsid w:val="00E95844"/>
    <w:rsid w:val="00E96166"/>
    <w:rsid w:val="00E96171"/>
    <w:rsid w:val="00E9624A"/>
    <w:rsid w:val="00E962F8"/>
    <w:rsid w:val="00E96530"/>
    <w:rsid w:val="00E9666B"/>
    <w:rsid w:val="00E96B4E"/>
    <w:rsid w:val="00E96B5D"/>
    <w:rsid w:val="00E96D54"/>
    <w:rsid w:val="00E96DAC"/>
    <w:rsid w:val="00E97027"/>
    <w:rsid w:val="00E97321"/>
    <w:rsid w:val="00E9742C"/>
    <w:rsid w:val="00EA04D9"/>
    <w:rsid w:val="00EA06C4"/>
    <w:rsid w:val="00EA070B"/>
    <w:rsid w:val="00EA0935"/>
    <w:rsid w:val="00EA0C39"/>
    <w:rsid w:val="00EA0D91"/>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726"/>
    <w:rsid w:val="00EA48BE"/>
    <w:rsid w:val="00EA4EFC"/>
    <w:rsid w:val="00EA4FE6"/>
    <w:rsid w:val="00EA5343"/>
    <w:rsid w:val="00EA597F"/>
    <w:rsid w:val="00EA65E3"/>
    <w:rsid w:val="00EA661F"/>
    <w:rsid w:val="00EA6627"/>
    <w:rsid w:val="00EA6932"/>
    <w:rsid w:val="00EA6C3C"/>
    <w:rsid w:val="00EA6CD3"/>
    <w:rsid w:val="00EA7305"/>
    <w:rsid w:val="00EA7356"/>
    <w:rsid w:val="00EA757A"/>
    <w:rsid w:val="00EA769B"/>
    <w:rsid w:val="00EA76FB"/>
    <w:rsid w:val="00EA778C"/>
    <w:rsid w:val="00EA77C4"/>
    <w:rsid w:val="00EA780C"/>
    <w:rsid w:val="00EA78C4"/>
    <w:rsid w:val="00EA7AF6"/>
    <w:rsid w:val="00EB0279"/>
    <w:rsid w:val="00EB03ED"/>
    <w:rsid w:val="00EB0869"/>
    <w:rsid w:val="00EB0A82"/>
    <w:rsid w:val="00EB0AAA"/>
    <w:rsid w:val="00EB0C2E"/>
    <w:rsid w:val="00EB0E39"/>
    <w:rsid w:val="00EB0F27"/>
    <w:rsid w:val="00EB0FEA"/>
    <w:rsid w:val="00EB1036"/>
    <w:rsid w:val="00EB1338"/>
    <w:rsid w:val="00EB1530"/>
    <w:rsid w:val="00EB1549"/>
    <w:rsid w:val="00EB1770"/>
    <w:rsid w:val="00EB1A9A"/>
    <w:rsid w:val="00EB1AC4"/>
    <w:rsid w:val="00EB1B03"/>
    <w:rsid w:val="00EB1F2B"/>
    <w:rsid w:val="00EB2084"/>
    <w:rsid w:val="00EB219E"/>
    <w:rsid w:val="00EB27C1"/>
    <w:rsid w:val="00EB2944"/>
    <w:rsid w:val="00EB29CF"/>
    <w:rsid w:val="00EB2C0C"/>
    <w:rsid w:val="00EB2D2F"/>
    <w:rsid w:val="00EB3482"/>
    <w:rsid w:val="00EB36C9"/>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C10"/>
    <w:rsid w:val="00EB5C62"/>
    <w:rsid w:val="00EB6230"/>
    <w:rsid w:val="00EB6444"/>
    <w:rsid w:val="00EB644D"/>
    <w:rsid w:val="00EB6516"/>
    <w:rsid w:val="00EB6684"/>
    <w:rsid w:val="00EB66F5"/>
    <w:rsid w:val="00EB6791"/>
    <w:rsid w:val="00EB68EF"/>
    <w:rsid w:val="00EB6A76"/>
    <w:rsid w:val="00EB6B48"/>
    <w:rsid w:val="00EB6EDA"/>
    <w:rsid w:val="00EB7029"/>
    <w:rsid w:val="00EB7275"/>
    <w:rsid w:val="00EB7626"/>
    <w:rsid w:val="00EB7654"/>
    <w:rsid w:val="00EB7A39"/>
    <w:rsid w:val="00EB7B25"/>
    <w:rsid w:val="00EB7E63"/>
    <w:rsid w:val="00EB7E79"/>
    <w:rsid w:val="00EC001F"/>
    <w:rsid w:val="00EC04A4"/>
    <w:rsid w:val="00EC0847"/>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65A"/>
    <w:rsid w:val="00EC2722"/>
    <w:rsid w:val="00EC2826"/>
    <w:rsid w:val="00EC289F"/>
    <w:rsid w:val="00EC29CD"/>
    <w:rsid w:val="00EC2A6C"/>
    <w:rsid w:val="00EC2BE4"/>
    <w:rsid w:val="00EC2ED1"/>
    <w:rsid w:val="00EC3114"/>
    <w:rsid w:val="00EC3153"/>
    <w:rsid w:val="00EC324B"/>
    <w:rsid w:val="00EC3316"/>
    <w:rsid w:val="00EC3D5D"/>
    <w:rsid w:val="00EC40C1"/>
    <w:rsid w:val="00EC41D4"/>
    <w:rsid w:val="00EC41F4"/>
    <w:rsid w:val="00EC439C"/>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F24"/>
    <w:rsid w:val="00EC63AE"/>
    <w:rsid w:val="00EC670F"/>
    <w:rsid w:val="00EC6834"/>
    <w:rsid w:val="00EC687E"/>
    <w:rsid w:val="00EC6BF4"/>
    <w:rsid w:val="00EC6CCD"/>
    <w:rsid w:val="00EC6EC7"/>
    <w:rsid w:val="00EC725D"/>
    <w:rsid w:val="00EC76F7"/>
    <w:rsid w:val="00ED0040"/>
    <w:rsid w:val="00ED0089"/>
    <w:rsid w:val="00ED02E9"/>
    <w:rsid w:val="00ED0692"/>
    <w:rsid w:val="00ED0748"/>
    <w:rsid w:val="00ED09D5"/>
    <w:rsid w:val="00ED0C9B"/>
    <w:rsid w:val="00ED0D53"/>
    <w:rsid w:val="00ED0DEA"/>
    <w:rsid w:val="00ED0F46"/>
    <w:rsid w:val="00ED1016"/>
    <w:rsid w:val="00ED1162"/>
    <w:rsid w:val="00ED12CC"/>
    <w:rsid w:val="00ED12E0"/>
    <w:rsid w:val="00ED1694"/>
    <w:rsid w:val="00ED1851"/>
    <w:rsid w:val="00ED18DD"/>
    <w:rsid w:val="00ED19A9"/>
    <w:rsid w:val="00ED1BE6"/>
    <w:rsid w:val="00ED20BC"/>
    <w:rsid w:val="00ED2202"/>
    <w:rsid w:val="00ED2383"/>
    <w:rsid w:val="00ED28A9"/>
    <w:rsid w:val="00ED2991"/>
    <w:rsid w:val="00ED2C28"/>
    <w:rsid w:val="00ED2F1E"/>
    <w:rsid w:val="00ED2FC7"/>
    <w:rsid w:val="00ED344F"/>
    <w:rsid w:val="00ED3607"/>
    <w:rsid w:val="00ED3654"/>
    <w:rsid w:val="00ED3CEB"/>
    <w:rsid w:val="00ED3D09"/>
    <w:rsid w:val="00ED3D67"/>
    <w:rsid w:val="00ED44C2"/>
    <w:rsid w:val="00ED493F"/>
    <w:rsid w:val="00ED4C52"/>
    <w:rsid w:val="00ED502F"/>
    <w:rsid w:val="00ED518C"/>
    <w:rsid w:val="00ED51C4"/>
    <w:rsid w:val="00ED5218"/>
    <w:rsid w:val="00ED5395"/>
    <w:rsid w:val="00ED5572"/>
    <w:rsid w:val="00ED55C7"/>
    <w:rsid w:val="00ED5752"/>
    <w:rsid w:val="00ED59A1"/>
    <w:rsid w:val="00ED5C4B"/>
    <w:rsid w:val="00ED5D76"/>
    <w:rsid w:val="00ED63DA"/>
    <w:rsid w:val="00ED6955"/>
    <w:rsid w:val="00ED6BB4"/>
    <w:rsid w:val="00ED6BF5"/>
    <w:rsid w:val="00ED6DA9"/>
    <w:rsid w:val="00ED72BB"/>
    <w:rsid w:val="00ED738E"/>
    <w:rsid w:val="00ED7392"/>
    <w:rsid w:val="00ED74E2"/>
    <w:rsid w:val="00ED757E"/>
    <w:rsid w:val="00ED7AF2"/>
    <w:rsid w:val="00ED7CC0"/>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AF5"/>
    <w:rsid w:val="00EE2CB7"/>
    <w:rsid w:val="00EE2E38"/>
    <w:rsid w:val="00EE35EE"/>
    <w:rsid w:val="00EE3920"/>
    <w:rsid w:val="00EE3929"/>
    <w:rsid w:val="00EE3978"/>
    <w:rsid w:val="00EE3B8A"/>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D17"/>
    <w:rsid w:val="00EF019C"/>
    <w:rsid w:val="00EF035C"/>
    <w:rsid w:val="00EF0378"/>
    <w:rsid w:val="00EF0A40"/>
    <w:rsid w:val="00EF13EC"/>
    <w:rsid w:val="00EF1503"/>
    <w:rsid w:val="00EF167C"/>
    <w:rsid w:val="00EF17C0"/>
    <w:rsid w:val="00EF1893"/>
    <w:rsid w:val="00EF1999"/>
    <w:rsid w:val="00EF1B2C"/>
    <w:rsid w:val="00EF1D09"/>
    <w:rsid w:val="00EF1D7F"/>
    <w:rsid w:val="00EF1F5B"/>
    <w:rsid w:val="00EF22A6"/>
    <w:rsid w:val="00EF22E0"/>
    <w:rsid w:val="00EF23FD"/>
    <w:rsid w:val="00EF259B"/>
    <w:rsid w:val="00EF26E8"/>
    <w:rsid w:val="00EF282E"/>
    <w:rsid w:val="00EF2928"/>
    <w:rsid w:val="00EF2953"/>
    <w:rsid w:val="00EF2A42"/>
    <w:rsid w:val="00EF2C1B"/>
    <w:rsid w:val="00EF2FEA"/>
    <w:rsid w:val="00EF303C"/>
    <w:rsid w:val="00EF31EE"/>
    <w:rsid w:val="00EF3221"/>
    <w:rsid w:val="00EF334D"/>
    <w:rsid w:val="00EF35E7"/>
    <w:rsid w:val="00EF38BD"/>
    <w:rsid w:val="00EF3EA8"/>
    <w:rsid w:val="00EF3F07"/>
    <w:rsid w:val="00EF4310"/>
    <w:rsid w:val="00EF4330"/>
    <w:rsid w:val="00EF436A"/>
    <w:rsid w:val="00EF4616"/>
    <w:rsid w:val="00EF46A2"/>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AA5"/>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316B"/>
    <w:rsid w:val="00F0340C"/>
    <w:rsid w:val="00F03666"/>
    <w:rsid w:val="00F0370A"/>
    <w:rsid w:val="00F03753"/>
    <w:rsid w:val="00F0378E"/>
    <w:rsid w:val="00F03823"/>
    <w:rsid w:val="00F03EAD"/>
    <w:rsid w:val="00F04257"/>
    <w:rsid w:val="00F0426F"/>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941"/>
    <w:rsid w:val="00F13C64"/>
    <w:rsid w:val="00F13FBE"/>
    <w:rsid w:val="00F13FC7"/>
    <w:rsid w:val="00F1427B"/>
    <w:rsid w:val="00F14393"/>
    <w:rsid w:val="00F14405"/>
    <w:rsid w:val="00F1445F"/>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FF"/>
    <w:rsid w:val="00F16570"/>
    <w:rsid w:val="00F167A4"/>
    <w:rsid w:val="00F16861"/>
    <w:rsid w:val="00F16CDC"/>
    <w:rsid w:val="00F16D2A"/>
    <w:rsid w:val="00F170FA"/>
    <w:rsid w:val="00F17515"/>
    <w:rsid w:val="00F176B7"/>
    <w:rsid w:val="00F17D32"/>
    <w:rsid w:val="00F17DBF"/>
    <w:rsid w:val="00F17DF8"/>
    <w:rsid w:val="00F2035A"/>
    <w:rsid w:val="00F20419"/>
    <w:rsid w:val="00F204C5"/>
    <w:rsid w:val="00F20579"/>
    <w:rsid w:val="00F20638"/>
    <w:rsid w:val="00F20676"/>
    <w:rsid w:val="00F20736"/>
    <w:rsid w:val="00F20859"/>
    <w:rsid w:val="00F20C7A"/>
    <w:rsid w:val="00F20F66"/>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403B"/>
    <w:rsid w:val="00F24101"/>
    <w:rsid w:val="00F241C9"/>
    <w:rsid w:val="00F241D8"/>
    <w:rsid w:val="00F2459D"/>
    <w:rsid w:val="00F247B3"/>
    <w:rsid w:val="00F24CA1"/>
    <w:rsid w:val="00F25039"/>
    <w:rsid w:val="00F251D8"/>
    <w:rsid w:val="00F25B29"/>
    <w:rsid w:val="00F25C21"/>
    <w:rsid w:val="00F25F67"/>
    <w:rsid w:val="00F26065"/>
    <w:rsid w:val="00F2676B"/>
    <w:rsid w:val="00F26ECE"/>
    <w:rsid w:val="00F26F9B"/>
    <w:rsid w:val="00F27040"/>
    <w:rsid w:val="00F270C3"/>
    <w:rsid w:val="00F272E7"/>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740"/>
    <w:rsid w:val="00F308BB"/>
    <w:rsid w:val="00F30B86"/>
    <w:rsid w:val="00F30BF5"/>
    <w:rsid w:val="00F30C65"/>
    <w:rsid w:val="00F30CA3"/>
    <w:rsid w:val="00F30DC9"/>
    <w:rsid w:val="00F30FE7"/>
    <w:rsid w:val="00F313BE"/>
    <w:rsid w:val="00F315FA"/>
    <w:rsid w:val="00F31C88"/>
    <w:rsid w:val="00F31E61"/>
    <w:rsid w:val="00F31E74"/>
    <w:rsid w:val="00F32242"/>
    <w:rsid w:val="00F322AB"/>
    <w:rsid w:val="00F32413"/>
    <w:rsid w:val="00F3275F"/>
    <w:rsid w:val="00F32807"/>
    <w:rsid w:val="00F32B51"/>
    <w:rsid w:val="00F32F23"/>
    <w:rsid w:val="00F33066"/>
    <w:rsid w:val="00F33275"/>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DF"/>
    <w:rsid w:val="00F36106"/>
    <w:rsid w:val="00F36187"/>
    <w:rsid w:val="00F3627C"/>
    <w:rsid w:val="00F362F6"/>
    <w:rsid w:val="00F363AF"/>
    <w:rsid w:val="00F3669B"/>
    <w:rsid w:val="00F366C7"/>
    <w:rsid w:val="00F366F8"/>
    <w:rsid w:val="00F367AF"/>
    <w:rsid w:val="00F367CA"/>
    <w:rsid w:val="00F367D4"/>
    <w:rsid w:val="00F369FB"/>
    <w:rsid w:val="00F36C72"/>
    <w:rsid w:val="00F36E92"/>
    <w:rsid w:val="00F36F3E"/>
    <w:rsid w:val="00F36F47"/>
    <w:rsid w:val="00F37049"/>
    <w:rsid w:val="00F3720D"/>
    <w:rsid w:val="00F37330"/>
    <w:rsid w:val="00F3736F"/>
    <w:rsid w:val="00F3756E"/>
    <w:rsid w:val="00F376B1"/>
    <w:rsid w:val="00F3775D"/>
    <w:rsid w:val="00F37B96"/>
    <w:rsid w:val="00F37C08"/>
    <w:rsid w:val="00F37E6B"/>
    <w:rsid w:val="00F40054"/>
    <w:rsid w:val="00F40120"/>
    <w:rsid w:val="00F401AB"/>
    <w:rsid w:val="00F40450"/>
    <w:rsid w:val="00F40596"/>
    <w:rsid w:val="00F405DF"/>
    <w:rsid w:val="00F40611"/>
    <w:rsid w:val="00F40715"/>
    <w:rsid w:val="00F4087C"/>
    <w:rsid w:val="00F40AD4"/>
    <w:rsid w:val="00F40CF9"/>
    <w:rsid w:val="00F40FBF"/>
    <w:rsid w:val="00F41140"/>
    <w:rsid w:val="00F41238"/>
    <w:rsid w:val="00F4129E"/>
    <w:rsid w:val="00F41311"/>
    <w:rsid w:val="00F414A9"/>
    <w:rsid w:val="00F416F3"/>
    <w:rsid w:val="00F41C1F"/>
    <w:rsid w:val="00F41C9F"/>
    <w:rsid w:val="00F41EB7"/>
    <w:rsid w:val="00F41EEF"/>
    <w:rsid w:val="00F421CB"/>
    <w:rsid w:val="00F423D7"/>
    <w:rsid w:val="00F424F9"/>
    <w:rsid w:val="00F4254B"/>
    <w:rsid w:val="00F42850"/>
    <w:rsid w:val="00F42BD8"/>
    <w:rsid w:val="00F42C97"/>
    <w:rsid w:val="00F42DBC"/>
    <w:rsid w:val="00F42E38"/>
    <w:rsid w:val="00F42F09"/>
    <w:rsid w:val="00F42F2F"/>
    <w:rsid w:val="00F42FB5"/>
    <w:rsid w:val="00F430CC"/>
    <w:rsid w:val="00F4326C"/>
    <w:rsid w:val="00F433D0"/>
    <w:rsid w:val="00F435A1"/>
    <w:rsid w:val="00F4365A"/>
    <w:rsid w:val="00F43854"/>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20B"/>
    <w:rsid w:val="00F5049D"/>
    <w:rsid w:val="00F506A6"/>
    <w:rsid w:val="00F50965"/>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527"/>
    <w:rsid w:val="00F527FF"/>
    <w:rsid w:val="00F52868"/>
    <w:rsid w:val="00F52967"/>
    <w:rsid w:val="00F529B1"/>
    <w:rsid w:val="00F52DC2"/>
    <w:rsid w:val="00F532EE"/>
    <w:rsid w:val="00F53510"/>
    <w:rsid w:val="00F537D4"/>
    <w:rsid w:val="00F53906"/>
    <w:rsid w:val="00F53BE5"/>
    <w:rsid w:val="00F54144"/>
    <w:rsid w:val="00F541E4"/>
    <w:rsid w:val="00F542FB"/>
    <w:rsid w:val="00F544CB"/>
    <w:rsid w:val="00F5468E"/>
    <w:rsid w:val="00F54824"/>
    <w:rsid w:val="00F54A3B"/>
    <w:rsid w:val="00F54A51"/>
    <w:rsid w:val="00F54CFC"/>
    <w:rsid w:val="00F54D5F"/>
    <w:rsid w:val="00F54F27"/>
    <w:rsid w:val="00F553F6"/>
    <w:rsid w:val="00F555AE"/>
    <w:rsid w:val="00F55649"/>
    <w:rsid w:val="00F55664"/>
    <w:rsid w:val="00F5569D"/>
    <w:rsid w:val="00F55954"/>
    <w:rsid w:val="00F5597A"/>
    <w:rsid w:val="00F55A42"/>
    <w:rsid w:val="00F55BC9"/>
    <w:rsid w:val="00F55BEC"/>
    <w:rsid w:val="00F55CB3"/>
    <w:rsid w:val="00F55CFC"/>
    <w:rsid w:val="00F55EE6"/>
    <w:rsid w:val="00F5614D"/>
    <w:rsid w:val="00F56279"/>
    <w:rsid w:val="00F562D2"/>
    <w:rsid w:val="00F56591"/>
    <w:rsid w:val="00F56969"/>
    <w:rsid w:val="00F56C09"/>
    <w:rsid w:val="00F57895"/>
    <w:rsid w:val="00F57D3F"/>
    <w:rsid w:val="00F6011B"/>
    <w:rsid w:val="00F601AF"/>
    <w:rsid w:val="00F6033F"/>
    <w:rsid w:val="00F603AD"/>
    <w:rsid w:val="00F60493"/>
    <w:rsid w:val="00F604B0"/>
    <w:rsid w:val="00F6062E"/>
    <w:rsid w:val="00F6083A"/>
    <w:rsid w:val="00F60875"/>
    <w:rsid w:val="00F60920"/>
    <w:rsid w:val="00F60B49"/>
    <w:rsid w:val="00F60F4F"/>
    <w:rsid w:val="00F60F6A"/>
    <w:rsid w:val="00F61041"/>
    <w:rsid w:val="00F6125D"/>
    <w:rsid w:val="00F61710"/>
    <w:rsid w:val="00F61753"/>
    <w:rsid w:val="00F617CC"/>
    <w:rsid w:val="00F61A46"/>
    <w:rsid w:val="00F61D58"/>
    <w:rsid w:val="00F61FAC"/>
    <w:rsid w:val="00F621C9"/>
    <w:rsid w:val="00F62921"/>
    <w:rsid w:val="00F62967"/>
    <w:rsid w:val="00F62C0C"/>
    <w:rsid w:val="00F62DE2"/>
    <w:rsid w:val="00F633AE"/>
    <w:rsid w:val="00F63495"/>
    <w:rsid w:val="00F63529"/>
    <w:rsid w:val="00F63B9F"/>
    <w:rsid w:val="00F63D86"/>
    <w:rsid w:val="00F63F79"/>
    <w:rsid w:val="00F64357"/>
    <w:rsid w:val="00F64498"/>
    <w:rsid w:val="00F64787"/>
    <w:rsid w:val="00F649E0"/>
    <w:rsid w:val="00F64D5E"/>
    <w:rsid w:val="00F64EDB"/>
    <w:rsid w:val="00F650F8"/>
    <w:rsid w:val="00F651A2"/>
    <w:rsid w:val="00F65565"/>
    <w:rsid w:val="00F655B7"/>
    <w:rsid w:val="00F65627"/>
    <w:rsid w:val="00F660E2"/>
    <w:rsid w:val="00F663D9"/>
    <w:rsid w:val="00F666A2"/>
    <w:rsid w:val="00F66B56"/>
    <w:rsid w:val="00F66EB8"/>
    <w:rsid w:val="00F66EFA"/>
    <w:rsid w:val="00F6736D"/>
    <w:rsid w:val="00F6747A"/>
    <w:rsid w:val="00F67773"/>
    <w:rsid w:val="00F6777D"/>
    <w:rsid w:val="00F677EA"/>
    <w:rsid w:val="00F70006"/>
    <w:rsid w:val="00F70090"/>
    <w:rsid w:val="00F70116"/>
    <w:rsid w:val="00F704E8"/>
    <w:rsid w:val="00F7074C"/>
    <w:rsid w:val="00F70956"/>
    <w:rsid w:val="00F70A45"/>
    <w:rsid w:val="00F70AC5"/>
    <w:rsid w:val="00F70B33"/>
    <w:rsid w:val="00F70BE6"/>
    <w:rsid w:val="00F71212"/>
    <w:rsid w:val="00F71289"/>
    <w:rsid w:val="00F7146D"/>
    <w:rsid w:val="00F7155D"/>
    <w:rsid w:val="00F71587"/>
    <w:rsid w:val="00F71865"/>
    <w:rsid w:val="00F718AD"/>
    <w:rsid w:val="00F718CF"/>
    <w:rsid w:val="00F71D8E"/>
    <w:rsid w:val="00F72203"/>
    <w:rsid w:val="00F7222D"/>
    <w:rsid w:val="00F72315"/>
    <w:rsid w:val="00F723C0"/>
    <w:rsid w:val="00F724E9"/>
    <w:rsid w:val="00F724EF"/>
    <w:rsid w:val="00F7252A"/>
    <w:rsid w:val="00F72743"/>
    <w:rsid w:val="00F7285E"/>
    <w:rsid w:val="00F728C0"/>
    <w:rsid w:val="00F72C62"/>
    <w:rsid w:val="00F72DCF"/>
    <w:rsid w:val="00F734C0"/>
    <w:rsid w:val="00F73588"/>
    <w:rsid w:val="00F73594"/>
    <w:rsid w:val="00F73619"/>
    <w:rsid w:val="00F7389B"/>
    <w:rsid w:val="00F73A15"/>
    <w:rsid w:val="00F73F1C"/>
    <w:rsid w:val="00F73F98"/>
    <w:rsid w:val="00F74071"/>
    <w:rsid w:val="00F741C9"/>
    <w:rsid w:val="00F743CA"/>
    <w:rsid w:val="00F74624"/>
    <w:rsid w:val="00F74730"/>
    <w:rsid w:val="00F74820"/>
    <w:rsid w:val="00F749EC"/>
    <w:rsid w:val="00F74D7F"/>
    <w:rsid w:val="00F74F14"/>
    <w:rsid w:val="00F74FF2"/>
    <w:rsid w:val="00F75164"/>
    <w:rsid w:val="00F757E1"/>
    <w:rsid w:val="00F759BE"/>
    <w:rsid w:val="00F75C35"/>
    <w:rsid w:val="00F75D17"/>
    <w:rsid w:val="00F7609C"/>
    <w:rsid w:val="00F76150"/>
    <w:rsid w:val="00F765AA"/>
    <w:rsid w:val="00F769F3"/>
    <w:rsid w:val="00F77167"/>
    <w:rsid w:val="00F77253"/>
    <w:rsid w:val="00F77354"/>
    <w:rsid w:val="00F7743E"/>
    <w:rsid w:val="00F77751"/>
    <w:rsid w:val="00F778D9"/>
    <w:rsid w:val="00F77934"/>
    <w:rsid w:val="00F779C3"/>
    <w:rsid w:val="00F77D0F"/>
    <w:rsid w:val="00F77E81"/>
    <w:rsid w:val="00F77EBB"/>
    <w:rsid w:val="00F77FA4"/>
    <w:rsid w:val="00F80023"/>
    <w:rsid w:val="00F80204"/>
    <w:rsid w:val="00F80723"/>
    <w:rsid w:val="00F80A2F"/>
    <w:rsid w:val="00F80AC9"/>
    <w:rsid w:val="00F80AE1"/>
    <w:rsid w:val="00F80BEF"/>
    <w:rsid w:val="00F810A0"/>
    <w:rsid w:val="00F81119"/>
    <w:rsid w:val="00F8131F"/>
    <w:rsid w:val="00F81406"/>
    <w:rsid w:val="00F8141B"/>
    <w:rsid w:val="00F81477"/>
    <w:rsid w:val="00F815FD"/>
    <w:rsid w:val="00F816A6"/>
    <w:rsid w:val="00F81C53"/>
    <w:rsid w:val="00F81CCA"/>
    <w:rsid w:val="00F820E8"/>
    <w:rsid w:val="00F82737"/>
    <w:rsid w:val="00F82749"/>
    <w:rsid w:val="00F828D1"/>
    <w:rsid w:val="00F82C50"/>
    <w:rsid w:val="00F82E30"/>
    <w:rsid w:val="00F82F06"/>
    <w:rsid w:val="00F82F10"/>
    <w:rsid w:val="00F833DE"/>
    <w:rsid w:val="00F835D9"/>
    <w:rsid w:val="00F83886"/>
    <w:rsid w:val="00F838C9"/>
    <w:rsid w:val="00F839E6"/>
    <w:rsid w:val="00F839F6"/>
    <w:rsid w:val="00F83A89"/>
    <w:rsid w:val="00F83B77"/>
    <w:rsid w:val="00F83D49"/>
    <w:rsid w:val="00F83F9C"/>
    <w:rsid w:val="00F840E1"/>
    <w:rsid w:val="00F8416D"/>
    <w:rsid w:val="00F8463D"/>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A91"/>
    <w:rsid w:val="00F87011"/>
    <w:rsid w:val="00F87064"/>
    <w:rsid w:val="00F8736F"/>
    <w:rsid w:val="00F8758A"/>
    <w:rsid w:val="00F87816"/>
    <w:rsid w:val="00F87A7A"/>
    <w:rsid w:val="00F87AD3"/>
    <w:rsid w:val="00F87EE7"/>
    <w:rsid w:val="00F90527"/>
    <w:rsid w:val="00F907D7"/>
    <w:rsid w:val="00F90ACB"/>
    <w:rsid w:val="00F90EB3"/>
    <w:rsid w:val="00F90F10"/>
    <w:rsid w:val="00F911D6"/>
    <w:rsid w:val="00F911FA"/>
    <w:rsid w:val="00F91269"/>
    <w:rsid w:val="00F912C0"/>
    <w:rsid w:val="00F912EE"/>
    <w:rsid w:val="00F91306"/>
    <w:rsid w:val="00F913A4"/>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46F"/>
    <w:rsid w:val="00F955E3"/>
    <w:rsid w:val="00F9563A"/>
    <w:rsid w:val="00F95808"/>
    <w:rsid w:val="00F96D06"/>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1256"/>
    <w:rsid w:val="00FA1604"/>
    <w:rsid w:val="00FA1646"/>
    <w:rsid w:val="00FA1756"/>
    <w:rsid w:val="00FA1831"/>
    <w:rsid w:val="00FA185F"/>
    <w:rsid w:val="00FA18EB"/>
    <w:rsid w:val="00FA1903"/>
    <w:rsid w:val="00FA1B90"/>
    <w:rsid w:val="00FA1C64"/>
    <w:rsid w:val="00FA1ECC"/>
    <w:rsid w:val="00FA2030"/>
    <w:rsid w:val="00FA2112"/>
    <w:rsid w:val="00FA2416"/>
    <w:rsid w:val="00FA2456"/>
    <w:rsid w:val="00FA2495"/>
    <w:rsid w:val="00FA2543"/>
    <w:rsid w:val="00FA2823"/>
    <w:rsid w:val="00FA2AEE"/>
    <w:rsid w:val="00FA2D5F"/>
    <w:rsid w:val="00FA314B"/>
    <w:rsid w:val="00FA324A"/>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F50"/>
    <w:rsid w:val="00FA5088"/>
    <w:rsid w:val="00FA51FA"/>
    <w:rsid w:val="00FA5368"/>
    <w:rsid w:val="00FA54C6"/>
    <w:rsid w:val="00FA564E"/>
    <w:rsid w:val="00FA593A"/>
    <w:rsid w:val="00FA5AB4"/>
    <w:rsid w:val="00FA5BCB"/>
    <w:rsid w:val="00FA637E"/>
    <w:rsid w:val="00FA64C8"/>
    <w:rsid w:val="00FA681C"/>
    <w:rsid w:val="00FA6963"/>
    <w:rsid w:val="00FA69E0"/>
    <w:rsid w:val="00FA6BE0"/>
    <w:rsid w:val="00FA6BFF"/>
    <w:rsid w:val="00FA6CE3"/>
    <w:rsid w:val="00FA7088"/>
    <w:rsid w:val="00FA709B"/>
    <w:rsid w:val="00FA763B"/>
    <w:rsid w:val="00FA766B"/>
    <w:rsid w:val="00FA7689"/>
    <w:rsid w:val="00FA7699"/>
    <w:rsid w:val="00FA79A5"/>
    <w:rsid w:val="00FA7A2F"/>
    <w:rsid w:val="00FA7BE6"/>
    <w:rsid w:val="00FA7E50"/>
    <w:rsid w:val="00FB00C9"/>
    <w:rsid w:val="00FB011B"/>
    <w:rsid w:val="00FB021E"/>
    <w:rsid w:val="00FB084B"/>
    <w:rsid w:val="00FB0C32"/>
    <w:rsid w:val="00FB0E0E"/>
    <w:rsid w:val="00FB0E87"/>
    <w:rsid w:val="00FB0FF6"/>
    <w:rsid w:val="00FB11D2"/>
    <w:rsid w:val="00FB133A"/>
    <w:rsid w:val="00FB149B"/>
    <w:rsid w:val="00FB1559"/>
    <w:rsid w:val="00FB16F8"/>
    <w:rsid w:val="00FB1BFF"/>
    <w:rsid w:val="00FB208C"/>
    <w:rsid w:val="00FB25F3"/>
    <w:rsid w:val="00FB277A"/>
    <w:rsid w:val="00FB2935"/>
    <w:rsid w:val="00FB297F"/>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93A"/>
    <w:rsid w:val="00FB59BF"/>
    <w:rsid w:val="00FB5A38"/>
    <w:rsid w:val="00FB5AB0"/>
    <w:rsid w:val="00FB5F2C"/>
    <w:rsid w:val="00FB6036"/>
    <w:rsid w:val="00FB615C"/>
    <w:rsid w:val="00FB6520"/>
    <w:rsid w:val="00FB6866"/>
    <w:rsid w:val="00FB6918"/>
    <w:rsid w:val="00FB6927"/>
    <w:rsid w:val="00FB6B30"/>
    <w:rsid w:val="00FB6B37"/>
    <w:rsid w:val="00FB6C5F"/>
    <w:rsid w:val="00FB6E46"/>
    <w:rsid w:val="00FB6FB8"/>
    <w:rsid w:val="00FB6FBC"/>
    <w:rsid w:val="00FB704A"/>
    <w:rsid w:val="00FB7157"/>
    <w:rsid w:val="00FB71FE"/>
    <w:rsid w:val="00FB72D0"/>
    <w:rsid w:val="00FB7634"/>
    <w:rsid w:val="00FB7A50"/>
    <w:rsid w:val="00FB7CEC"/>
    <w:rsid w:val="00FB7F54"/>
    <w:rsid w:val="00FC037F"/>
    <w:rsid w:val="00FC07A5"/>
    <w:rsid w:val="00FC0AFA"/>
    <w:rsid w:val="00FC0EDE"/>
    <w:rsid w:val="00FC10AB"/>
    <w:rsid w:val="00FC165F"/>
    <w:rsid w:val="00FC16D7"/>
    <w:rsid w:val="00FC19E0"/>
    <w:rsid w:val="00FC1BE8"/>
    <w:rsid w:val="00FC1CEA"/>
    <w:rsid w:val="00FC1EE1"/>
    <w:rsid w:val="00FC21A0"/>
    <w:rsid w:val="00FC277F"/>
    <w:rsid w:val="00FC27AF"/>
    <w:rsid w:val="00FC2BDC"/>
    <w:rsid w:val="00FC2C58"/>
    <w:rsid w:val="00FC2CAE"/>
    <w:rsid w:val="00FC2D0E"/>
    <w:rsid w:val="00FC2D18"/>
    <w:rsid w:val="00FC3260"/>
    <w:rsid w:val="00FC32C0"/>
    <w:rsid w:val="00FC3A9A"/>
    <w:rsid w:val="00FC3F0C"/>
    <w:rsid w:val="00FC3F63"/>
    <w:rsid w:val="00FC4438"/>
    <w:rsid w:val="00FC4501"/>
    <w:rsid w:val="00FC4660"/>
    <w:rsid w:val="00FC46F5"/>
    <w:rsid w:val="00FC4703"/>
    <w:rsid w:val="00FC4798"/>
    <w:rsid w:val="00FC4834"/>
    <w:rsid w:val="00FC488D"/>
    <w:rsid w:val="00FC4A8E"/>
    <w:rsid w:val="00FC4E46"/>
    <w:rsid w:val="00FC50CD"/>
    <w:rsid w:val="00FC5244"/>
    <w:rsid w:val="00FC54C0"/>
    <w:rsid w:val="00FC54C2"/>
    <w:rsid w:val="00FC557E"/>
    <w:rsid w:val="00FC58B2"/>
    <w:rsid w:val="00FC5B2D"/>
    <w:rsid w:val="00FC5F1C"/>
    <w:rsid w:val="00FC61FA"/>
    <w:rsid w:val="00FC64E6"/>
    <w:rsid w:val="00FC6515"/>
    <w:rsid w:val="00FC6604"/>
    <w:rsid w:val="00FC6715"/>
    <w:rsid w:val="00FC67F7"/>
    <w:rsid w:val="00FC6C36"/>
    <w:rsid w:val="00FC6E31"/>
    <w:rsid w:val="00FC6F6A"/>
    <w:rsid w:val="00FC703D"/>
    <w:rsid w:val="00FC7117"/>
    <w:rsid w:val="00FC7245"/>
    <w:rsid w:val="00FC7269"/>
    <w:rsid w:val="00FC7426"/>
    <w:rsid w:val="00FC75A3"/>
    <w:rsid w:val="00FC75CC"/>
    <w:rsid w:val="00FC7683"/>
    <w:rsid w:val="00FC779D"/>
    <w:rsid w:val="00FC7934"/>
    <w:rsid w:val="00FC7967"/>
    <w:rsid w:val="00FC7B0B"/>
    <w:rsid w:val="00FC7C4F"/>
    <w:rsid w:val="00FC7D0C"/>
    <w:rsid w:val="00FD0104"/>
    <w:rsid w:val="00FD0107"/>
    <w:rsid w:val="00FD0282"/>
    <w:rsid w:val="00FD04BB"/>
    <w:rsid w:val="00FD0CA9"/>
    <w:rsid w:val="00FD0D97"/>
    <w:rsid w:val="00FD136A"/>
    <w:rsid w:val="00FD1490"/>
    <w:rsid w:val="00FD1848"/>
    <w:rsid w:val="00FD18C4"/>
    <w:rsid w:val="00FD1BE0"/>
    <w:rsid w:val="00FD1CEF"/>
    <w:rsid w:val="00FD2083"/>
    <w:rsid w:val="00FD208C"/>
    <w:rsid w:val="00FD2121"/>
    <w:rsid w:val="00FD24DF"/>
    <w:rsid w:val="00FD25AC"/>
    <w:rsid w:val="00FD262E"/>
    <w:rsid w:val="00FD2D32"/>
    <w:rsid w:val="00FD2D89"/>
    <w:rsid w:val="00FD2DE0"/>
    <w:rsid w:val="00FD2E02"/>
    <w:rsid w:val="00FD2EB5"/>
    <w:rsid w:val="00FD2EC3"/>
    <w:rsid w:val="00FD3247"/>
    <w:rsid w:val="00FD33DB"/>
    <w:rsid w:val="00FD342C"/>
    <w:rsid w:val="00FD3495"/>
    <w:rsid w:val="00FD3B6C"/>
    <w:rsid w:val="00FD3BC6"/>
    <w:rsid w:val="00FD3BF5"/>
    <w:rsid w:val="00FD3F33"/>
    <w:rsid w:val="00FD4108"/>
    <w:rsid w:val="00FD4190"/>
    <w:rsid w:val="00FD425B"/>
    <w:rsid w:val="00FD4589"/>
    <w:rsid w:val="00FD47A7"/>
    <w:rsid w:val="00FD4A11"/>
    <w:rsid w:val="00FD4AAD"/>
    <w:rsid w:val="00FD4C90"/>
    <w:rsid w:val="00FD4E1E"/>
    <w:rsid w:val="00FD4F4D"/>
    <w:rsid w:val="00FD5306"/>
    <w:rsid w:val="00FD54E5"/>
    <w:rsid w:val="00FD589C"/>
    <w:rsid w:val="00FD5BCA"/>
    <w:rsid w:val="00FD5D3B"/>
    <w:rsid w:val="00FD5EC7"/>
    <w:rsid w:val="00FD6039"/>
    <w:rsid w:val="00FD6040"/>
    <w:rsid w:val="00FD613F"/>
    <w:rsid w:val="00FD6371"/>
    <w:rsid w:val="00FD6554"/>
    <w:rsid w:val="00FD6708"/>
    <w:rsid w:val="00FD683D"/>
    <w:rsid w:val="00FD6A31"/>
    <w:rsid w:val="00FD7130"/>
    <w:rsid w:val="00FD759B"/>
    <w:rsid w:val="00FD791C"/>
    <w:rsid w:val="00FD7BE2"/>
    <w:rsid w:val="00FD7DD5"/>
    <w:rsid w:val="00FD7F05"/>
    <w:rsid w:val="00FE000E"/>
    <w:rsid w:val="00FE0079"/>
    <w:rsid w:val="00FE0301"/>
    <w:rsid w:val="00FE0405"/>
    <w:rsid w:val="00FE057C"/>
    <w:rsid w:val="00FE06EB"/>
    <w:rsid w:val="00FE0725"/>
    <w:rsid w:val="00FE077D"/>
    <w:rsid w:val="00FE07AF"/>
    <w:rsid w:val="00FE08A4"/>
    <w:rsid w:val="00FE0D6A"/>
    <w:rsid w:val="00FE1056"/>
    <w:rsid w:val="00FE11A0"/>
    <w:rsid w:val="00FE1255"/>
    <w:rsid w:val="00FE131C"/>
    <w:rsid w:val="00FE167F"/>
    <w:rsid w:val="00FE1784"/>
    <w:rsid w:val="00FE18D3"/>
    <w:rsid w:val="00FE1AF4"/>
    <w:rsid w:val="00FE1B07"/>
    <w:rsid w:val="00FE1EA2"/>
    <w:rsid w:val="00FE1F5D"/>
    <w:rsid w:val="00FE24E1"/>
    <w:rsid w:val="00FE254F"/>
    <w:rsid w:val="00FE255A"/>
    <w:rsid w:val="00FE2619"/>
    <w:rsid w:val="00FE2646"/>
    <w:rsid w:val="00FE2B19"/>
    <w:rsid w:val="00FE31C6"/>
    <w:rsid w:val="00FE3562"/>
    <w:rsid w:val="00FE37AD"/>
    <w:rsid w:val="00FE38D0"/>
    <w:rsid w:val="00FE3B5F"/>
    <w:rsid w:val="00FE3C56"/>
    <w:rsid w:val="00FE3D23"/>
    <w:rsid w:val="00FE3D4D"/>
    <w:rsid w:val="00FE3D94"/>
    <w:rsid w:val="00FE3EBD"/>
    <w:rsid w:val="00FE4054"/>
    <w:rsid w:val="00FE4346"/>
    <w:rsid w:val="00FE45DF"/>
    <w:rsid w:val="00FE460D"/>
    <w:rsid w:val="00FE481A"/>
    <w:rsid w:val="00FE48B5"/>
    <w:rsid w:val="00FE5223"/>
    <w:rsid w:val="00FE5378"/>
    <w:rsid w:val="00FE5451"/>
    <w:rsid w:val="00FE54C1"/>
    <w:rsid w:val="00FE5595"/>
    <w:rsid w:val="00FE577D"/>
    <w:rsid w:val="00FE5C17"/>
    <w:rsid w:val="00FE5E2B"/>
    <w:rsid w:val="00FE5E72"/>
    <w:rsid w:val="00FE5EF4"/>
    <w:rsid w:val="00FE5F32"/>
    <w:rsid w:val="00FE623A"/>
    <w:rsid w:val="00FE62E5"/>
    <w:rsid w:val="00FE6573"/>
    <w:rsid w:val="00FE66BE"/>
    <w:rsid w:val="00FE6E8C"/>
    <w:rsid w:val="00FE6F49"/>
    <w:rsid w:val="00FE709D"/>
    <w:rsid w:val="00FE75BC"/>
    <w:rsid w:val="00FE75E6"/>
    <w:rsid w:val="00FE78AB"/>
    <w:rsid w:val="00FE7AB5"/>
    <w:rsid w:val="00FE7DEC"/>
    <w:rsid w:val="00FE7FBD"/>
    <w:rsid w:val="00FF01EE"/>
    <w:rsid w:val="00FF02FF"/>
    <w:rsid w:val="00FF0706"/>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2CC"/>
    <w:rsid w:val="00FF22F1"/>
    <w:rsid w:val="00FF237C"/>
    <w:rsid w:val="00FF2425"/>
    <w:rsid w:val="00FF2C47"/>
    <w:rsid w:val="00FF310B"/>
    <w:rsid w:val="00FF326A"/>
    <w:rsid w:val="00FF33F5"/>
    <w:rsid w:val="00FF39CB"/>
    <w:rsid w:val="00FF3AA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158"/>
    <w:rsid w:val="00FF6AA4"/>
    <w:rsid w:val="00FF6DCD"/>
    <w:rsid w:val="00FF6FC4"/>
    <w:rsid w:val="00FF71D3"/>
    <w:rsid w:val="00FF7515"/>
    <w:rsid w:val="00FF75C4"/>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29"/>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28" Type="http://schemas.microsoft.com/office/2018/08/relationships/commentsExtensible" Target="commentsExtensi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2FD101-9A95-4F76-8EAC-5E7DC483A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2563</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20</cp:revision>
  <cp:lastPrinted>2011-08-03T09:36:00Z</cp:lastPrinted>
  <dcterms:created xsi:type="dcterms:W3CDTF">2022-02-14T09:12:00Z</dcterms:created>
  <dcterms:modified xsi:type="dcterms:W3CDTF">2022-02-14T10:06:00Z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